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74F3C7" w14:textId="429B7F6E" w:rsidR="0085600B" w:rsidRPr="00734387" w:rsidRDefault="0085600B" w:rsidP="0085600B">
      <w:pPr>
        <w:pStyle w:val="a4"/>
        <w:rPr>
          <w:rFonts w:cs="Arial"/>
          <w:bCs/>
          <w:sz w:val="22"/>
        </w:rPr>
      </w:pPr>
      <w:r w:rsidRPr="00734387">
        <w:rPr>
          <w:rFonts w:cs="Arial"/>
          <w:bCs/>
          <w:sz w:val="22"/>
        </w:rPr>
        <w:t>3GPP TSG RAN Meeting #</w:t>
      </w:r>
      <w:r w:rsidR="002E38AB" w:rsidRPr="00734387">
        <w:rPr>
          <w:rFonts w:cs="Arial"/>
          <w:bCs/>
          <w:sz w:val="22"/>
        </w:rPr>
        <w:t>8</w:t>
      </w:r>
      <w:r w:rsidR="009A1509">
        <w:rPr>
          <w:rFonts w:cs="Arial"/>
          <w:bCs/>
          <w:sz w:val="22"/>
        </w:rPr>
        <w:t>6</w:t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Pr="00734387">
        <w:rPr>
          <w:rFonts w:cs="Arial"/>
          <w:bCs/>
          <w:sz w:val="22"/>
        </w:rPr>
        <w:tab/>
      </w:r>
      <w:r w:rsidR="00223AF9" w:rsidRPr="00223AF9">
        <w:rPr>
          <w:rFonts w:cs="Arial"/>
          <w:bCs/>
          <w:sz w:val="22"/>
        </w:rPr>
        <w:t>RP-192542</w:t>
      </w:r>
    </w:p>
    <w:p w14:paraId="578C1F3D" w14:textId="7A8A5652" w:rsidR="00B20B85" w:rsidRPr="00734387" w:rsidRDefault="009A1509" w:rsidP="00B20B85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6502FD">
        <w:rPr>
          <w:rFonts w:ascii="Arial" w:hAnsi="Arial" w:cs="Arial"/>
          <w:b/>
          <w:bCs/>
          <w:sz w:val="22"/>
        </w:rPr>
        <w:t>Sitges, ES</w:t>
      </w:r>
      <w:r w:rsidR="002E38AB" w:rsidRPr="00734387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Dec</w:t>
      </w:r>
      <w:r w:rsidR="002E38AB" w:rsidRPr="00734387">
        <w:rPr>
          <w:rFonts w:ascii="Arial" w:hAnsi="Arial" w:cs="Arial"/>
          <w:b/>
          <w:bCs/>
          <w:sz w:val="22"/>
        </w:rPr>
        <w:t xml:space="preserve">. </w:t>
      </w:r>
      <w:r w:rsidRPr="006502FD">
        <w:rPr>
          <w:rFonts w:ascii="Arial" w:hAnsi="Arial" w:cs="Arial"/>
          <w:b/>
          <w:bCs/>
          <w:sz w:val="22"/>
        </w:rPr>
        <w:t>9</w:t>
      </w:r>
      <w:r w:rsidRPr="006502FD">
        <w:rPr>
          <w:rFonts w:ascii="Arial" w:hAnsi="Arial" w:cs="Arial"/>
          <w:b/>
          <w:bCs/>
          <w:sz w:val="22"/>
          <w:vertAlign w:val="superscript"/>
        </w:rPr>
        <w:t>th</w:t>
      </w:r>
      <w:r w:rsidRPr="006502FD">
        <w:rPr>
          <w:rFonts w:ascii="Arial" w:hAnsi="Arial" w:cs="Arial"/>
          <w:b/>
          <w:bCs/>
          <w:sz w:val="22"/>
        </w:rPr>
        <w:t xml:space="preserve"> – 12</w:t>
      </w:r>
      <w:r w:rsidRPr="006502FD">
        <w:rPr>
          <w:rFonts w:ascii="Arial" w:hAnsi="Arial" w:cs="Arial"/>
          <w:b/>
          <w:bCs/>
          <w:sz w:val="22"/>
          <w:vertAlign w:val="superscript"/>
        </w:rPr>
        <w:t>th</w:t>
      </w:r>
      <w:r w:rsidRPr="006502FD">
        <w:rPr>
          <w:rFonts w:ascii="Arial" w:hAnsi="Arial" w:cs="Arial"/>
          <w:b/>
          <w:bCs/>
          <w:sz w:val="22"/>
        </w:rPr>
        <w:t>,</w:t>
      </w:r>
      <w:r w:rsidR="002E38AB" w:rsidRPr="00734387">
        <w:rPr>
          <w:rFonts w:ascii="Arial" w:hAnsi="Arial" w:cs="Arial"/>
          <w:b/>
          <w:bCs/>
          <w:sz w:val="22"/>
        </w:rPr>
        <w:t xml:space="preserve"> 2019</w:t>
      </w:r>
    </w:p>
    <w:p w14:paraId="24160216" w14:textId="77777777" w:rsidR="00573CD7" w:rsidRPr="00734387" w:rsidRDefault="00573CD7" w:rsidP="00573CD7">
      <w:pPr>
        <w:pStyle w:val="a4"/>
        <w:rPr>
          <w:rFonts w:cs="Arial"/>
          <w:bCs/>
          <w:sz w:val="22"/>
        </w:rPr>
      </w:pPr>
    </w:p>
    <w:p w14:paraId="7B5ABD23" w14:textId="77777777" w:rsidR="00573CD7" w:rsidRPr="00734387" w:rsidRDefault="00573CD7" w:rsidP="00573CD7">
      <w:pPr>
        <w:pStyle w:val="a4"/>
        <w:tabs>
          <w:tab w:val="left" w:pos="1800"/>
        </w:tabs>
        <w:ind w:left="1800" w:hanging="1800"/>
        <w:rPr>
          <w:rFonts w:cs="Arial"/>
          <w:bCs/>
          <w:sz w:val="22"/>
        </w:rPr>
      </w:pPr>
      <w:r w:rsidRPr="00734387">
        <w:rPr>
          <w:rFonts w:cs="Arial"/>
          <w:bCs/>
          <w:sz w:val="22"/>
        </w:rPr>
        <w:t>Source:</w:t>
      </w:r>
      <w:r w:rsidRPr="00734387">
        <w:rPr>
          <w:rFonts w:cs="Arial"/>
          <w:bCs/>
          <w:sz w:val="22"/>
        </w:rPr>
        <w:tab/>
        <w:t>vivo</w:t>
      </w:r>
    </w:p>
    <w:p w14:paraId="6316DBED" w14:textId="56819397" w:rsidR="00573CD7" w:rsidRPr="00734387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734387">
        <w:rPr>
          <w:rFonts w:cs="Arial"/>
          <w:bCs/>
          <w:sz w:val="22"/>
        </w:rPr>
        <w:t>Title:</w:t>
      </w:r>
      <w:r w:rsidRPr="00734387">
        <w:rPr>
          <w:rFonts w:cs="Arial"/>
          <w:bCs/>
          <w:sz w:val="22"/>
        </w:rPr>
        <w:tab/>
      </w:r>
      <w:r w:rsidR="00223AF9" w:rsidRPr="00223AF9">
        <w:rPr>
          <w:rFonts w:cs="Arial"/>
          <w:bCs/>
          <w:sz w:val="22"/>
        </w:rPr>
        <w:t>Views on general NR sidelink enhancements in Rel-17</w:t>
      </w:r>
    </w:p>
    <w:p w14:paraId="7F0008CE" w14:textId="281E7F74" w:rsidR="00573CD7" w:rsidRPr="004A2E20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4A2E20">
        <w:rPr>
          <w:rFonts w:cs="Arial"/>
        </w:rPr>
        <w:t>Agenda Item:</w:t>
      </w:r>
      <w:r w:rsidRPr="004A2E20">
        <w:rPr>
          <w:rFonts w:cs="Arial"/>
        </w:rPr>
        <w:tab/>
      </w:r>
      <w:r w:rsidR="009A1509">
        <w:rPr>
          <w:rFonts w:eastAsia="宋体" w:cs="Arial"/>
          <w:lang w:eastAsia="zh-CN"/>
        </w:rPr>
        <w:t>9.1.1</w:t>
      </w:r>
    </w:p>
    <w:p w14:paraId="3F5ED4C0" w14:textId="77777777" w:rsidR="00573CD7" w:rsidRPr="0037575E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37575E">
        <w:rPr>
          <w:rFonts w:cs="Arial"/>
        </w:rPr>
        <w:t>Document for:</w:t>
      </w:r>
      <w:r w:rsidRPr="0037575E">
        <w:rPr>
          <w:rFonts w:cs="Arial"/>
        </w:rPr>
        <w:tab/>
        <w:t>Discussion</w:t>
      </w:r>
      <w:r w:rsidRPr="0037575E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E3731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E3731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69C48CA1" w14:textId="1D052411" w:rsidR="00E53F57" w:rsidRPr="004A2E20" w:rsidRDefault="00ED1E67" w:rsidP="00862114">
      <w:pPr>
        <w:pStyle w:val="a0"/>
        <w:spacing w:before="120"/>
        <w:rPr>
          <w:rFonts w:eastAsiaTheme="minorEastAsia"/>
          <w:lang w:eastAsia="zh-CN"/>
        </w:rPr>
      </w:pPr>
      <w:r w:rsidRPr="00225392">
        <w:rPr>
          <w:rFonts w:eastAsiaTheme="minorEastAsia"/>
          <w:lang w:eastAsia="zh-CN"/>
        </w:rPr>
        <w:t xml:space="preserve">In Rel-16, </w:t>
      </w:r>
      <w:r w:rsidR="00734387" w:rsidRPr="00D477A8">
        <w:rPr>
          <w:rFonts w:eastAsiaTheme="minorEastAsia"/>
          <w:lang w:eastAsia="zh-CN"/>
        </w:rPr>
        <w:t>the</w:t>
      </w:r>
      <w:r w:rsidR="002E38AB" w:rsidRPr="00D477A8">
        <w:rPr>
          <w:rFonts w:eastAsiaTheme="minorEastAsia"/>
          <w:lang w:eastAsia="zh-CN"/>
        </w:rPr>
        <w:t xml:space="preserve"> design requirements of NR </w:t>
      </w:r>
      <w:r w:rsidR="0061167A" w:rsidRPr="00BD5733">
        <w:rPr>
          <w:rFonts w:eastAsiaTheme="minorEastAsia"/>
          <w:lang w:eastAsia="zh-CN"/>
        </w:rPr>
        <w:t>sidelink</w:t>
      </w:r>
      <w:r w:rsidR="00734387">
        <w:rPr>
          <w:rFonts w:eastAsiaTheme="minorEastAsia"/>
          <w:lang w:eastAsia="zh-CN"/>
        </w:rPr>
        <w:t xml:space="preserve"> </w:t>
      </w:r>
      <w:r w:rsidR="0061167A" w:rsidRPr="00734387">
        <w:rPr>
          <w:rFonts w:eastAsiaTheme="minorEastAsia"/>
          <w:lang w:eastAsia="zh-CN"/>
        </w:rPr>
        <w:t>(</w:t>
      </w:r>
      <w:r w:rsidR="002E38AB" w:rsidRPr="00734387">
        <w:rPr>
          <w:rFonts w:eastAsiaTheme="minorEastAsia"/>
          <w:lang w:eastAsia="zh-CN"/>
        </w:rPr>
        <w:t>SL</w:t>
      </w:r>
      <w:r w:rsidR="0061167A" w:rsidRPr="00734387">
        <w:rPr>
          <w:rFonts w:eastAsiaTheme="minorEastAsia"/>
          <w:lang w:eastAsia="zh-CN"/>
        </w:rPr>
        <w:t>)</w:t>
      </w:r>
      <w:r w:rsidR="002E38AB" w:rsidRPr="00734387">
        <w:rPr>
          <w:rFonts w:eastAsiaTheme="minorEastAsia"/>
          <w:lang w:eastAsia="zh-CN"/>
        </w:rPr>
        <w:t xml:space="preserve"> is mainly </w:t>
      </w:r>
      <w:r w:rsidR="00734387">
        <w:rPr>
          <w:rFonts w:eastAsiaTheme="minorEastAsia"/>
          <w:lang w:eastAsia="zh-CN"/>
        </w:rPr>
        <w:t>targeting</w:t>
      </w:r>
      <w:r w:rsidR="002E38AB" w:rsidRPr="00734387">
        <w:rPr>
          <w:rFonts w:eastAsiaTheme="minorEastAsia"/>
          <w:lang w:eastAsia="zh-CN"/>
        </w:rPr>
        <w:t xml:space="preserve"> </w:t>
      </w:r>
      <w:r w:rsidR="00B4498C" w:rsidRPr="00734387">
        <w:rPr>
          <w:rFonts w:eastAsiaTheme="minorEastAsia"/>
          <w:lang w:eastAsia="zh-CN"/>
        </w:rPr>
        <w:t>e</w:t>
      </w:r>
      <w:r w:rsidR="002E38AB" w:rsidRPr="00734387">
        <w:rPr>
          <w:rFonts w:eastAsiaTheme="minorEastAsia"/>
          <w:lang w:eastAsia="zh-CN"/>
        </w:rPr>
        <w:t xml:space="preserve">V2X </w:t>
      </w:r>
      <w:r w:rsidR="00E53F57" w:rsidRPr="00734387">
        <w:rPr>
          <w:rFonts w:eastAsiaTheme="minorEastAsia"/>
          <w:lang w:eastAsia="zh-CN"/>
        </w:rPr>
        <w:t xml:space="preserve">services </w:t>
      </w:r>
      <w:r w:rsidR="002E38AB" w:rsidRPr="00734387">
        <w:rPr>
          <w:rFonts w:eastAsiaTheme="minorEastAsia"/>
          <w:lang w:eastAsia="zh-CN"/>
        </w:rPr>
        <w:t>in TR 22.886</w:t>
      </w:r>
      <w:r w:rsidR="00734387">
        <w:rPr>
          <w:rFonts w:eastAsiaTheme="minorEastAsia"/>
          <w:lang w:eastAsia="zh-CN"/>
        </w:rPr>
        <w:t xml:space="preserve"> </w:t>
      </w:r>
      <w:r w:rsidR="00106F9B" w:rsidRPr="0037575E">
        <w:rPr>
          <w:rFonts w:eastAsiaTheme="minorEastAsia"/>
          <w:lang w:eastAsia="zh-CN"/>
        </w:rPr>
        <w:fldChar w:fldCharType="begin"/>
      </w:r>
      <w:r w:rsidR="00106F9B" w:rsidRPr="00734387">
        <w:rPr>
          <w:rFonts w:eastAsiaTheme="minorEastAsia"/>
          <w:lang w:eastAsia="zh-CN"/>
        </w:rPr>
        <w:instrText xml:space="preserve"> REF _Ref18582205 \r \h </w:instrText>
      </w:r>
      <w:r w:rsidR="00106F9B" w:rsidRPr="0037575E">
        <w:rPr>
          <w:rFonts w:eastAsiaTheme="minorEastAsia"/>
          <w:lang w:eastAsia="zh-CN"/>
        </w:rPr>
      </w:r>
      <w:r w:rsidR="00106F9B" w:rsidRPr="0037575E">
        <w:rPr>
          <w:rFonts w:eastAsiaTheme="minorEastAsia"/>
          <w:lang w:eastAsia="zh-CN"/>
        </w:rPr>
        <w:fldChar w:fldCharType="separate"/>
      </w:r>
      <w:r w:rsidR="00452458">
        <w:rPr>
          <w:rFonts w:eastAsiaTheme="minorEastAsia"/>
          <w:lang w:eastAsia="zh-CN"/>
        </w:rPr>
        <w:t>[1]</w:t>
      </w:r>
      <w:r w:rsidR="00106F9B" w:rsidRPr="0037575E">
        <w:rPr>
          <w:rFonts w:eastAsiaTheme="minorEastAsia"/>
          <w:lang w:eastAsia="zh-CN"/>
        </w:rPr>
        <w:fldChar w:fldCharType="end"/>
      </w:r>
      <w:r w:rsidR="00106F9B" w:rsidRPr="0037575E">
        <w:rPr>
          <w:rFonts w:eastAsiaTheme="minorEastAsia"/>
          <w:lang w:eastAsia="zh-CN"/>
        </w:rPr>
        <w:t xml:space="preserve"> </w:t>
      </w:r>
      <w:r w:rsidR="002E38AB" w:rsidRPr="0037575E">
        <w:rPr>
          <w:rFonts w:eastAsiaTheme="minorEastAsia"/>
          <w:lang w:eastAsia="zh-CN"/>
        </w:rPr>
        <w:t>and TS 22.186</w:t>
      </w:r>
      <w:r w:rsidR="00734387">
        <w:rPr>
          <w:rFonts w:eastAsiaTheme="minorEastAsia"/>
          <w:lang w:eastAsia="zh-CN"/>
        </w:rPr>
        <w:t xml:space="preserve"> </w:t>
      </w:r>
      <w:r w:rsidR="00106F9B" w:rsidRPr="0037575E">
        <w:rPr>
          <w:rFonts w:eastAsiaTheme="minorEastAsia"/>
          <w:lang w:eastAsia="zh-CN"/>
        </w:rPr>
        <w:fldChar w:fldCharType="begin"/>
      </w:r>
      <w:r w:rsidR="00106F9B" w:rsidRPr="00734387">
        <w:rPr>
          <w:rFonts w:eastAsiaTheme="minorEastAsia"/>
          <w:lang w:eastAsia="zh-CN"/>
        </w:rPr>
        <w:instrText xml:space="preserve"> REF _Ref18582213 \r \h </w:instrText>
      </w:r>
      <w:r w:rsidR="00106F9B" w:rsidRPr="0037575E">
        <w:rPr>
          <w:rFonts w:eastAsiaTheme="minorEastAsia"/>
          <w:lang w:eastAsia="zh-CN"/>
        </w:rPr>
      </w:r>
      <w:r w:rsidR="00106F9B" w:rsidRPr="0037575E">
        <w:rPr>
          <w:rFonts w:eastAsiaTheme="minorEastAsia"/>
          <w:lang w:eastAsia="zh-CN"/>
        </w:rPr>
        <w:fldChar w:fldCharType="separate"/>
      </w:r>
      <w:r w:rsidR="00452458">
        <w:rPr>
          <w:rFonts w:eastAsiaTheme="minorEastAsia"/>
          <w:lang w:eastAsia="zh-CN"/>
        </w:rPr>
        <w:t>[2]</w:t>
      </w:r>
      <w:r w:rsidR="00106F9B" w:rsidRPr="0037575E">
        <w:rPr>
          <w:rFonts w:eastAsiaTheme="minorEastAsia"/>
          <w:lang w:eastAsia="zh-CN"/>
        </w:rPr>
        <w:fldChar w:fldCharType="end"/>
      </w:r>
      <w:r w:rsidR="00734387">
        <w:rPr>
          <w:rFonts w:eastAsiaTheme="minorEastAsia"/>
          <w:lang w:eastAsia="zh-CN"/>
        </w:rPr>
        <w:t>.</w:t>
      </w:r>
      <w:r w:rsidR="00910A8E" w:rsidRPr="00734387">
        <w:rPr>
          <w:rFonts w:eastAsiaTheme="minorEastAsia"/>
          <w:lang w:eastAsia="zh-CN"/>
        </w:rPr>
        <w:t xml:space="preserve"> </w:t>
      </w:r>
      <w:r w:rsidR="00734387">
        <w:rPr>
          <w:rFonts w:eastAsiaTheme="minorEastAsia"/>
          <w:lang w:eastAsia="zh-CN"/>
        </w:rPr>
        <w:t>It is understood that</w:t>
      </w:r>
      <w:r w:rsidR="00734387">
        <w:rPr>
          <w:rFonts w:eastAsiaTheme="minorEastAsia"/>
          <w:lang w:eastAsia="ko-KR"/>
        </w:rPr>
        <w:t xml:space="preserve"> </w:t>
      </w:r>
      <w:r w:rsidR="00106F9B" w:rsidRPr="0037575E">
        <w:rPr>
          <w:rFonts w:eastAsiaTheme="minorEastAsia"/>
          <w:lang w:eastAsia="ko-KR"/>
        </w:rPr>
        <w:fldChar w:fldCharType="begin"/>
      </w:r>
      <w:r w:rsidR="00106F9B" w:rsidRPr="00734387">
        <w:rPr>
          <w:rFonts w:eastAsiaTheme="minorEastAsia"/>
          <w:lang w:eastAsia="ko-KR"/>
        </w:rPr>
        <w:instrText xml:space="preserve"> REF _Ref18582197 \r \h </w:instrText>
      </w:r>
      <w:r w:rsidR="00106F9B" w:rsidRPr="0037575E">
        <w:rPr>
          <w:rFonts w:eastAsiaTheme="minorEastAsia"/>
          <w:lang w:eastAsia="ko-KR"/>
        </w:rPr>
      </w:r>
      <w:r w:rsidR="00106F9B" w:rsidRPr="0037575E">
        <w:rPr>
          <w:rFonts w:eastAsiaTheme="minorEastAsia"/>
          <w:lang w:eastAsia="ko-KR"/>
        </w:rPr>
        <w:fldChar w:fldCharType="separate"/>
      </w:r>
      <w:r w:rsidR="00452458">
        <w:rPr>
          <w:rFonts w:eastAsiaTheme="minorEastAsia"/>
          <w:lang w:eastAsia="ko-KR"/>
        </w:rPr>
        <w:t>[3]</w:t>
      </w:r>
      <w:r w:rsidR="00106F9B" w:rsidRPr="0037575E">
        <w:rPr>
          <w:rFonts w:eastAsiaTheme="minorEastAsia"/>
          <w:lang w:eastAsia="ko-KR"/>
        </w:rPr>
        <w:fldChar w:fldCharType="end"/>
      </w:r>
      <w:r w:rsidR="00106F9B" w:rsidRPr="0037575E">
        <w:rPr>
          <w:rFonts w:eastAsiaTheme="minorEastAsia"/>
          <w:lang w:eastAsia="ko-KR"/>
        </w:rPr>
        <w:t xml:space="preserve"> </w:t>
      </w:r>
      <w:r w:rsidR="00734387">
        <w:rPr>
          <w:rFonts w:eastAsiaTheme="minorEastAsia"/>
          <w:lang w:eastAsia="ko-KR"/>
        </w:rPr>
        <w:t xml:space="preserve">Rel-16 </w:t>
      </w:r>
      <w:r w:rsidR="00A05296" w:rsidRPr="00734387">
        <w:rPr>
          <w:rFonts w:eastAsiaTheme="minorEastAsia"/>
          <w:lang w:eastAsia="ko-KR"/>
        </w:rPr>
        <w:t>NR SL</w:t>
      </w:r>
      <w:r w:rsidR="00910A8E" w:rsidRPr="00734387">
        <w:rPr>
          <w:rFonts w:eastAsiaTheme="minorEastAsia"/>
          <w:lang w:eastAsia="ko-KR"/>
        </w:rPr>
        <w:t xml:space="preserve"> can support </w:t>
      </w:r>
      <w:r w:rsidR="004D4376" w:rsidRPr="00734387">
        <w:rPr>
          <w:rFonts w:eastAsiaTheme="minorEastAsia"/>
          <w:lang w:eastAsia="ko-KR"/>
        </w:rPr>
        <w:t>c</w:t>
      </w:r>
      <w:r w:rsidR="00910A8E" w:rsidRPr="00734387">
        <w:rPr>
          <w:rFonts w:eastAsiaTheme="minorEastAsia"/>
          <w:lang w:eastAsia="ko-KR"/>
        </w:rPr>
        <w:t xml:space="preserve">ritical </w:t>
      </w:r>
      <w:r w:rsidR="004D4376" w:rsidRPr="00734387">
        <w:rPr>
          <w:rFonts w:eastAsiaTheme="minorEastAsia"/>
          <w:lang w:eastAsia="ko-KR"/>
        </w:rPr>
        <w:t>c</w:t>
      </w:r>
      <w:r w:rsidR="00910A8E" w:rsidRPr="00734387">
        <w:rPr>
          <w:rFonts w:eastAsiaTheme="minorEastAsia"/>
          <w:lang w:eastAsia="ko-KR"/>
        </w:rPr>
        <w:t>ommunications (i.e., public safety) use cases if the requirement can be fulfilled</w:t>
      </w:r>
      <w:r w:rsidR="002E38AB" w:rsidRPr="004A2E20">
        <w:rPr>
          <w:rFonts w:eastAsiaTheme="minorEastAsia"/>
          <w:lang w:eastAsia="zh-CN"/>
        </w:rPr>
        <w:t xml:space="preserve">. </w:t>
      </w:r>
    </w:p>
    <w:p w14:paraId="08F11319" w14:textId="350C3BC4" w:rsidR="00E53F57" w:rsidRDefault="00E53F57" w:rsidP="00452458">
      <w:pPr>
        <w:pStyle w:val="a0"/>
        <w:rPr>
          <w:rFonts w:eastAsiaTheme="minorEastAsia"/>
          <w:lang w:eastAsia="zh-CN"/>
        </w:rPr>
      </w:pPr>
      <w:r w:rsidRPr="0037575E">
        <w:rPr>
          <w:rFonts w:eastAsiaTheme="minorEastAsia"/>
          <w:lang w:eastAsia="zh-CN"/>
        </w:rPr>
        <w:t xml:space="preserve">In Rel-17, </w:t>
      </w:r>
      <w:r w:rsidR="00A05296" w:rsidRPr="0037575E">
        <w:rPr>
          <w:rFonts w:eastAsiaTheme="minorEastAsia"/>
          <w:lang w:eastAsia="ko-KR"/>
        </w:rPr>
        <w:t>e</w:t>
      </w:r>
      <w:r w:rsidR="00A05296" w:rsidRPr="0037575E">
        <w:rPr>
          <w:rFonts w:eastAsiaTheme="minorEastAsia"/>
          <w:lang w:eastAsia="zh-CN"/>
        </w:rPr>
        <w:t xml:space="preserve">V2X, </w:t>
      </w:r>
      <w:r w:rsidR="00106F9B" w:rsidRPr="0037575E">
        <w:rPr>
          <w:rFonts w:eastAsiaTheme="minorEastAsia"/>
          <w:lang w:eastAsia="zh-CN"/>
        </w:rPr>
        <w:t>c</w:t>
      </w:r>
      <w:r w:rsidR="00A05296" w:rsidRPr="0037575E">
        <w:rPr>
          <w:rFonts w:eastAsiaTheme="minorEastAsia"/>
          <w:lang w:eastAsia="zh-CN"/>
        </w:rPr>
        <w:t xml:space="preserve">ritical and </w:t>
      </w:r>
      <w:r w:rsidR="00106F9B" w:rsidRPr="002E3731">
        <w:rPr>
          <w:rFonts w:eastAsiaTheme="minorEastAsia"/>
          <w:lang w:eastAsia="zh-CN"/>
        </w:rPr>
        <w:t>c</w:t>
      </w:r>
      <w:r w:rsidR="00A05296" w:rsidRPr="002E3731">
        <w:rPr>
          <w:rFonts w:eastAsiaTheme="minorEastAsia"/>
          <w:lang w:eastAsia="zh-CN"/>
        </w:rPr>
        <w:t>ommercial D2D communication should be</w:t>
      </w:r>
      <w:r w:rsidR="006220B8">
        <w:rPr>
          <w:rFonts w:eastAsiaTheme="minorEastAsia"/>
          <w:lang w:eastAsia="zh-CN"/>
        </w:rPr>
        <w:t xml:space="preserve"> considered </w:t>
      </w:r>
      <w:r w:rsidR="00734387">
        <w:rPr>
          <w:rFonts w:eastAsiaTheme="minorEastAsia"/>
          <w:lang w:eastAsia="zh-CN"/>
        </w:rPr>
        <w:t xml:space="preserve">for NR SL </w:t>
      </w:r>
      <w:r w:rsidR="00106F9B" w:rsidRPr="00734387">
        <w:rPr>
          <w:rFonts w:eastAsiaTheme="minorEastAsia"/>
          <w:lang w:eastAsia="zh-CN"/>
        </w:rPr>
        <w:t xml:space="preserve">as guided by </w:t>
      </w:r>
      <w:r w:rsidR="00106F9B" w:rsidRPr="0037575E">
        <w:rPr>
          <w:rFonts w:eastAsiaTheme="minorEastAsia"/>
          <w:lang w:eastAsia="ko-KR"/>
        </w:rPr>
        <w:fldChar w:fldCharType="begin"/>
      </w:r>
      <w:r w:rsidR="00106F9B" w:rsidRPr="00734387">
        <w:rPr>
          <w:rFonts w:eastAsiaTheme="minorEastAsia"/>
          <w:lang w:eastAsia="ko-KR"/>
        </w:rPr>
        <w:instrText xml:space="preserve"> REF _Ref18488779 \r \h </w:instrText>
      </w:r>
      <w:r w:rsidR="00106F9B" w:rsidRPr="0037575E">
        <w:rPr>
          <w:rFonts w:eastAsiaTheme="minorEastAsia"/>
          <w:lang w:eastAsia="ko-KR"/>
        </w:rPr>
      </w:r>
      <w:r w:rsidR="00106F9B" w:rsidRPr="0037575E">
        <w:rPr>
          <w:rFonts w:eastAsiaTheme="minorEastAsia"/>
          <w:lang w:eastAsia="ko-KR"/>
        </w:rPr>
        <w:fldChar w:fldCharType="separate"/>
      </w:r>
      <w:r w:rsidR="00452458">
        <w:rPr>
          <w:rFonts w:eastAsiaTheme="minorEastAsia"/>
          <w:lang w:eastAsia="ko-KR"/>
        </w:rPr>
        <w:t>[4]</w:t>
      </w:r>
      <w:r w:rsidR="00106F9B" w:rsidRPr="0037575E">
        <w:rPr>
          <w:rFonts w:eastAsiaTheme="minorEastAsia"/>
          <w:lang w:eastAsia="ko-KR"/>
        </w:rPr>
        <w:fldChar w:fldCharType="end"/>
      </w:r>
      <w:r w:rsidR="00A05296" w:rsidRPr="0037575E">
        <w:rPr>
          <w:rFonts w:eastAsiaTheme="minorEastAsia"/>
          <w:lang w:eastAsia="zh-CN"/>
        </w:rPr>
        <w:t>.</w:t>
      </w:r>
      <w:r w:rsidR="00A05296" w:rsidRPr="00734387">
        <w:rPr>
          <w:rFonts w:eastAsiaTheme="minorEastAsia"/>
          <w:lang w:eastAsia="zh-CN"/>
        </w:rPr>
        <w:t xml:space="preserve"> </w:t>
      </w:r>
      <w:r w:rsidR="00452458">
        <w:rPr>
          <w:rFonts w:eastAsiaTheme="minorEastAsia"/>
          <w:lang w:eastAsia="zh-CN"/>
        </w:rPr>
        <w:t xml:space="preserve">Regarding </w:t>
      </w:r>
      <w:r w:rsidR="00452458" w:rsidRPr="002E3731">
        <w:rPr>
          <w:rFonts w:eastAsiaTheme="minorEastAsia"/>
          <w:lang w:eastAsia="zh-CN"/>
        </w:rPr>
        <w:t>commercial D2D</w:t>
      </w:r>
      <w:r w:rsidR="00452458" w:rsidRPr="00CD61FA">
        <w:rPr>
          <w:rFonts w:eastAsiaTheme="minorEastAsia"/>
          <w:lang w:eastAsia="zh-CN"/>
        </w:rPr>
        <w:t xml:space="preserve"> services</w:t>
      </w:r>
      <w:r w:rsidR="00452458">
        <w:rPr>
          <w:rFonts w:eastAsiaTheme="minorEastAsia"/>
          <w:lang w:eastAsia="zh-CN"/>
        </w:rPr>
        <w:t>, a</w:t>
      </w:r>
      <w:r w:rsidR="00452458" w:rsidRPr="00CD61FA">
        <w:rPr>
          <w:rFonts w:eastAsiaTheme="minorEastAsia"/>
          <w:lang w:eastAsia="zh-CN"/>
        </w:rPr>
        <w:t xml:space="preserve"> set of </w:t>
      </w:r>
      <w:r w:rsidR="00452458">
        <w:rPr>
          <w:rFonts w:eastAsiaTheme="minorEastAsia"/>
          <w:lang w:eastAsia="zh-CN"/>
        </w:rPr>
        <w:t>use cases</w:t>
      </w:r>
      <w:r w:rsidR="00452458" w:rsidRPr="00CD61FA">
        <w:rPr>
          <w:rFonts w:eastAsiaTheme="minorEastAsia"/>
          <w:lang w:eastAsia="zh-CN"/>
        </w:rPr>
        <w:t xml:space="preserve"> have been given by companies, e.g., Network Controlled Interactive Service</w:t>
      </w:r>
      <w:r w:rsidR="004236D9">
        <w:rPr>
          <w:rFonts w:eastAsiaTheme="minorEastAsia"/>
          <w:lang w:eastAsia="zh-CN"/>
        </w:rPr>
        <w:t xml:space="preserve"> </w:t>
      </w:r>
      <w:r w:rsidR="00452458" w:rsidRPr="00CD61FA">
        <w:rPr>
          <w:rFonts w:eastAsiaTheme="minorEastAsia"/>
          <w:lang w:eastAsia="zh-CN"/>
        </w:rPr>
        <w:t>(NCIS)</w:t>
      </w:r>
      <w:r w:rsidR="00452458">
        <w:rPr>
          <w:rFonts w:eastAsiaTheme="minorEastAsia"/>
          <w:lang w:eastAsia="zh-CN"/>
        </w:rPr>
        <w:fldChar w:fldCharType="begin"/>
      </w:r>
      <w:r w:rsidR="00452458">
        <w:rPr>
          <w:rFonts w:eastAsiaTheme="minorEastAsia"/>
          <w:lang w:eastAsia="zh-CN"/>
        </w:rPr>
        <w:instrText xml:space="preserve"> REF _Ref25916734 \r \h </w:instrText>
      </w:r>
      <w:r w:rsidR="00452458">
        <w:rPr>
          <w:rFonts w:eastAsiaTheme="minorEastAsia"/>
          <w:lang w:eastAsia="zh-CN"/>
        </w:rPr>
      </w:r>
      <w:r w:rsidR="00452458">
        <w:rPr>
          <w:rFonts w:eastAsiaTheme="minorEastAsia"/>
          <w:lang w:eastAsia="zh-CN"/>
        </w:rPr>
        <w:fldChar w:fldCharType="separate"/>
      </w:r>
      <w:r w:rsidR="00452458">
        <w:rPr>
          <w:rFonts w:eastAsiaTheme="minorEastAsia"/>
          <w:lang w:eastAsia="zh-CN"/>
        </w:rPr>
        <w:t>[5]</w:t>
      </w:r>
      <w:r w:rsidR="00452458">
        <w:rPr>
          <w:rFonts w:eastAsiaTheme="minorEastAsia"/>
          <w:lang w:eastAsia="zh-CN"/>
        </w:rPr>
        <w:fldChar w:fldCharType="end"/>
      </w:r>
      <w:r w:rsidR="00452458" w:rsidRPr="00CD61FA">
        <w:rPr>
          <w:rFonts w:eastAsiaTheme="minorEastAsia"/>
          <w:lang w:eastAsia="zh-CN"/>
        </w:rPr>
        <w:t>, wearable IoT</w:t>
      </w:r>
      <w:r w:rsidR="00452458" w:rsidRPr="009F314B">
        <w:rPr>
          <w:rFonts w:eastAsiaTheme="minorEastAsia"/>
          <w:lang w:eastAsia="zh-CN"/>
        </w:rPr>
        <w:t>, home IoT</w:t>
      </w:r>
      <w:r w:rsidR="00452458" w:rsidRPr="006B3639">
        <w:rPr>
          <w:rFonts w:eastAsiaTheme="minorEastAsia"/>
          <w:lang w:eastAsia="zh-CN"/>
        </w:rPr>
        <w:t>, mobile IAB, Network Assisted UE Cooperation (NAUC), etc.</w:t>
      </w:r>
      <w:r w:rsidR="00452458" w:rsidRPr="008934E0">
        <w:rPr>
          <w:rFonts w:eastAsiaTheme="minorEastAsia"/>
          <w:lang w:eastAsia="zh-CN"/>
        </w:rPr>
        <w:t xml:space="preserve"> </w:t>
      </w:r>
      <w:r w:rsidR="004D4376" w:rsidRPr="00734387">
        <w:rPr>
          <w:rFonts w:eastAsiaTheme="minorEastAsia"/>
          <w:lang w:eastAsia="zh-CN"/>
        </w:rPr>
        <w:t xml:space="preserve"> </w:t>
      </w:r>
      <w:r w:rsidR="00A05296" w:rsidRPr="00734387">
        <w:rPr>
          <w:rFonts w:eastAsiaTheme="minorEastAsia"/>
          <w:lang w:eastAsia="zh-CN"/>
        </w:rPr>
        <w:t xml:space="preserve"> </w:t>
      </w:r>
    </w:p>
    <w:p w14:paraId="2128889F" w14:textId="6B847071" w:rsidR="005D5481" w:rsidRPr="00734387" w:rsidRDefault="00DF10B3" w:rsidP="00862114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6502FD">
        <w:rPr>
          <w:rFonts w:eastAsiaTheme="minorEastAsia"/>
          <w:lang w:eastAsia="zh-CN"/>
        </w:rPr>
        <w:t>t the</w:t>
      </w:r>
      <w:r>
        <w:rPr>
          <w:rFonts w:eastAsiaTheme="minorEastAsia"/>
          <w:lang w:eastAsia="zh-CN"/>
        </w:rPr>
        <w:t xml:space="preserve"> RAN#85 meeting, general technical aspects were identified </w:t>
      </w:r>
      <w:r w:rsidR="009026FE">
        <w:rPr>
          <w:rFonts w:eastAsiaTheme="minorEastAsia"/>
          <w:lang w:eastAsia="zh-CN"/>
        </w:rPr>
        <w:t xml:space="preserve">in </w:t>
      </w:r>
      <w:r w:rsidR="00452458">
        <w:rPr>
          <w:rFonts w:eastAsiaTheme="minorEastAsia"/>
          <w:lang w:eastAsia="zh-CN"/>
        </w:rPr>
        <w:fldChar w:fldCharType="begin"/>
      </w:r>
      <w:r w:rsidR="00452458">
        <w:rPr>
          <w:rFonts w:eastAsiaTheme="minorEastAsia"/>
          <w:lang w:eastAsia="zh-CN"/>
        </w:rPr>
        <w:instrText xml:space="preserve"> REF _Ref25916746 \r \h </w:instrText>
      </w:r>
      <w:r w:rsidR="00452458">
        <w:rPr>
          <w:rFonts w:eastAsiaTheme="minorEastAsia"/>
          <w:lang w:eastAsia="zh-CN"/>
        </w:rPr>
      </w:r>
      <w:r w:rsidR="00452458">
        <w:rPr>
          <w:rFonts w:eastAsiaTheme="minorEastAsia"/>
          <w:lang w:eastAsia="zh-CN"/>
        </w:rPr>
        <w:fldChar w:fldCharType="separate"/>
      </w:r>
      <w:r w:rsidR="00452458">
        <w:rPr>
          <w:rFonts w:eastAsiaTheme="minorEastAsia"/>
          <w:lang w:eastAsia="zh-CN"/>
        </w:rPr>
        <w:t>[6]</w:t>
      </w:r>
      <w:r w:rsidR="00452458">
        <w:rPr>
          <w:rFonts w:eastAsiaTheme="minorEastAsia"/>
          <w:lang w:eastAsia="zh-CN"/>
        </w:rPr>
        <w:fldChar w:fldCharType="end"/>
      </w:r>
      <w:r w:rsidR="009026F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support the </w:t>
      </w:r>
      <w:r w:rsidRPr="0037575E">
        <w:rPr>
          <w:rFonts w:eastAsiaTheme="minorEastAsia"/>
          <w:lang w:eastAsia="zh-CN"/>
        </w:rPr>
        <w:t xml:space="preserve">eV2X, critical and </w:t>
      </w:r>
      <w:r w:rsidRPr="002E3731">
        <w:rPr>
          <w:rFonts w:eastAsiaTheme="minorEastAsia"/>
          <w:lang w:eastAsia="zh-CN"/>
        </w:rPr>
        <w:t>commercial D2D communication</w:t>
      </w:r>
      <w:r>
        <w:rPr>
          <w:rFonts w:eastAsiaTheme="minorEastAsia"/>
          <w:lang w:eastAsia="zh-CN"/>
        </w:rPr>
        <w:t>.</w:t>
      </w:r>
      <w:r w:rsidR="00E01CAA">
        <w:rPr>
          <w:rFonts w:eastAsiaTheme="minorEastAsia"/>
          <w:lang w:eastAsia="zh-CN"/>
        </w:rPr>
        <w:t xml:space="preserve"> In</w:t>
      </w:r>
      <w:r w:rsidR="005D5481" w:rsidRPr="00734387">
        <w:rPr>
          <w:rFonts w:eastAsiaTheme="minorEastAsia"/>
          <w:lang w:eastAsia="zh-CN"/>
        </w:rPr>
        <w:t xml:space="preserve"> this contribution, </w:t>
      </w:r>
      <w:r w:rsidR="00E01CAA">
        <w:rPr>
          <w:rFonts w:eastAsiaTheme="minorEastAsia"/>
          <w:lang w:eastAsia="zh-CN"/>
        </w:rPr>
        <w:t>the essential technical aspects will be further</w:t>
      </w:r>
      <w:r w:rsidR="00EC1655" w:rsidRPr="00734387">
        <w:rPr>
          <w:rFonts w:eastAsiaTheme="minorEastAsia"/>
          <w:lang w:eastAsia="zh-CN"/>
        </w:rPr>
        <w:t xml:space="preserve"> discussed</w:t>
      </w:r>
      <w:r w:rsidR="00603A26">
        <w:rPr>
          <w:rFonts w:eastAsiaTheme="minorEastAsia"/>
          <w:lang w:eastAsia="zh-CN"/>
        </w:rPr>
        <w:t xml:space="preserve"> and justified</w:t>
      </w:r>
      <w:r w:rsidR="005D5481" w:rsidRPr="00734387">
        <w:rPr>
          <w:rFonts w:eastAsiaTheme="minorEastAsia"/>
          <w:lang w:eastAsia="zh-CN"/>
        </w:rPr>
        <w:t>.</w:t>
      </w:r>
    </w:p>
    <w:p w14:paraId="6AE7A0B4" w14:textId="130FC9B3" w:rsidR="00602FE8" w:rsidRDefault="00523DE4" w:rsidP="00BA5EA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A2E20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Discussion </w:t>
      </w:r>
      <w:r w:rsidR="00BA5EAF" w:rsidRPr="004A2E20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 </w:t>
      </w:r>
    </w:p>
    <w:p w14:paraId="0074A98C" w14:textId="2B258CB3" w:rsidR="0092757C" w:rsidRPr="006502FD" w:rsidRDefault="00286B92" w:rsidP="006502F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For identification of high priority technical areas</w:t>
      </w:r>
      <w:r w:rsidR="00603A26" w:rsidRPr="00603A26">
        <w:rPr>
          <w:rFonts w:eastAsia="宋体"/>
          <w:lang w:eastAsia="zh-CN"/>
        </w:rPr>
        <w:t xml:space="preserve"> </w:t>
      </w:r>
      <w:r w:rsidR="00603A26">
        <w:rPr>
          <w:rFonts w:eastAsia="宋体"/>
          <w:lang w:eastAsia="zh-CN"/>
        </w:rPr>
        <w:t xml:space="preserve">of Rel-17 </w:t>
      </w:r>
      <w:r w:rsidR="004236D9">
        <w:rPr>
          <w:rFonts w:eastAsia="宋体"/>
          <w:lang w:eastAsia="zh-CN"/>
        </w:rPr>
        <w:t>SL</w:t>
      </w:r>
      <w:r w:rsidR="00603A26">
        <w:rPr>
          <w:rFonts w:eastAsia="宋体"/>
          <w:lang w:eastAsia="zh-CN"/>
        </w:rPr>
        <w:t xml:space="preserve"> enhancement</w:t>
      </w:r>
      <w:r w:rsidR="004236D9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>, s</w:t>
      </w:r>
      <w:r w:rsidR="006C4EB3">
        <w:rPr>
          <w:rFonts w:eastAsia="宋体"/>
          <w:lang w:eastAsia="zh-CN"/>
        </w:rPr>
        <w:t>everal high level motivation</w:t>
      </w:r>
      <w:r w:rsidR="00D923C7">
        <w:rPr>
          <w:rFonts w:eastAsia="宋体"/>
          <w:lang w:eastAsia="zh-CN"/>
        </w:rPr>
        <w:t>s</w:t>
      </w:r>
      <w:r w:rsidR="006C4EB3">
        <w:rPr>
          <w:rFonts w:eastAsia="宋体"/>
          <w:lang w:eastAsia="zh-CN"/>
        </w:rPr>
        <w:t xml:space="preserve"> were proposed in </w:t>
      </w:r>
      <w:r w:rsidR="00452458">
        <w:rPr>
          <w:rFonts w:eastAsiaTheme="minorEastAsia"/>
          <w:lang w:eastAsia="zh-CN"/>
        </w:rPr>
        <w:fldChar w:fldCharType="begin"/>
      </w:r>
      <w:r w:rsidR="00452458">
        <w:rPr>
          <w:rFonts w:eastAsiaTheme="minorEastAsia"/>
          <w:lang w:eastAsia="zh-CN"/>
        </w:rPr>
        <w:instrText xml:space="preserve"> REF _Ref25916746 \r \h </w:instrText>
      </w:r>
      <w:r w:rsidR="00452458">
        <w:rPr>
          <w:rFonts w:eastAsiaTheme="minorEastAsia"/>
          <w:lang w:eastAsia="zh-CN"/>
        </w:rPr>
      </w:r>
      <w:r w:rsidR="00452458">
        <w:rPr>
          <w:rFonts w:eastAsiaTheme="minorEastAsia"/>
          <w:lang w:eastAsia="zh-CN"/>
        </w:rPr>
        <w:fldChar w:fldCharType="separate"/>
      </w:r>
      <w:r w:rsidR="00452458">
        <w:rPr>
          <w:rFonts w:eastAsiaTheme="minorEastAsia"/>
          <w:lang w:eastAsia="zh-CN"/>
        </w:rPr>
        <w:t>[6]</w:t>
      </w:r>
      <w:r w:rsidR="00452458">
        <w:rPr>
          <w:rFonts w:eastAsiaTheme="minorEastAsia"/>
          <w:lang w:eastAsia="zh-CN"/>
        </w:rPr>
        <w:fldChar w:fldCharType="end"/>
      </w:r>
      <w:r w:rsidR="006C4EB3" w:rsidRPr="006502FD">
        <w:rPr>
          <w:rFonts w:eastAsia="宋体"/>
          <w:lang w:eastAsia="zh-CN"/>
        </w:rPr>
        <w:t>, including</w:t>
      </w:r>
      <w:r w:rsidR="004236D9">
        <w:rPr>
          <w:rFonts w:eastAsia="宋体"/>
          <w:lang w:eastAsia="zh-CN"/>
        </w:rPr>
        <w:t>:</w:t>
      </w:r>
      <w:r w:rsidR="006C4EB3" w:rsidRPr="006502FD">
        <w:rPr>
          <w:rFonts w:eastAsia="宋体"/>
          <w:lang w:eastAsia="zh-CN"/>
        </w:rPr>
        <w:t xml:space="preserve"> </w:t>
      </w:r>
    </w:p>
    <w:p w14:paraId="232972EC" w14:textId="77777777" w:rsidR="006C4EB3" w:rsidRPr="006502FD" w:rsidRDefault="006C4EB3" w:rsidP="006502FD">
      <w:pPr>
        <w:pStyle w:val="af3"/>
        <w:numPr>
          <w:ilvl w:val="0"/>
          <w:numId w:val="38"/>
        </w:numPr>
        <w:autoSpaceDE w:val="0"/>
        <w:autoSpaceDN w:val="0"/>
        <w:spacing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6502FD">
        <w:rPr>
          <w:rFonts w:ascii="Times" w:hAnsi="Times" w:cs="Times New Roman"/>
          <w:sz w:val="20"/>
        </w:rPr>
        <w:t>Increased data rate</w:t>
      </w:r>
    </w:p>
    <w:p w14:paraId="082A8781" w14:textId="77777777" w:rsidR="006C4EB3" w:rsidRPr="006502FD" w:rsidRDefault="006C4EB3" w:rsidP="006C4EB3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6502FD">
        <w:rPr>
          <w:rFonts w:ascii="Times" w:hAnsi="Times" w:cs="Times New Roman"/>
          <w:sz w:val="20"/>
        </w:rPr>
        <w:t xml:space="preserve">Enhanced reliability </w:t>
      </w:r>
      <w:r w:rsidRPr="006502FD">
        <w:rPr>
          <w:rFonts w:ascii="Times" w:hAnsi="Times" w:cs="Times New Roman" w:hint="eastAsia"/>
          <w:sz w:val="20"/>
        </w:rPr>
        <w:t>and reduced latency</w:t>
      </w:r>
    </w:p>
    <w:p w14:paraId="629D0314" w14:textId="77777777" w:rsidR="006C4EB3" w:rsidRPr="006502FD" w:rsidRDefault="006C4EB3" w:rsidP="006C4EB3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6502FD">
        <w:rPr>
          <w:rFonts w:ascii="Times" w:hAnsi="Times" w:cs="Times New Roman"/>
          <w:sz w:val="20"/>
        </w:rPr>
        <w:t>Support of new carrier frequencies and operation scenarios</w:t>
      </w:r>
    </w:p>
    <w:p w14:paraId="3C8BFE57" w14:textId="77777777" w:rsidR="006C4EB3" w:rsidRPr="006502FD" w:rsidRDefault="006C4EB3" w:rsidP="006C4EB3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6502FD">
        <w:rPr>
          <w:rFonts w:ascii="Times" w:hAnsi="Times" w:cs="Times New Roman" w:hint="eastAsia"/>
          <w:sz w:val="20"/>
        </w:rPr>
        <w:t>Pow</w:t>
      </w:r>
      <w:r w:rsidRPr="006502FD">
        <w:rPr>
          <w:rFonts w:ascii="Times" w:hAnsi="Times" w:cs="Times New Roman"/>
          <w:sz w:val="20"/>
        </w:rPr>
        <w:t>er saving</w:t>
      </w:r>
    </w:p>
    <w:p w14:paraId="61A934E8" w14:textId="77777777" w:rsidR="006C4EB3" w:rsidRPr="006502FD" w:rsidRDefault="006C4EB3" w:rsidP="006C4EB3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6502FD">
        <w:rPr>
          <w:rFonts w:ascii="Times" w:hAnsi="Times" w:cs="Times New Roman" w:hint="eastAsia"/>
          <w:sz w:val="20"/>
        </w:rPr>
        <w:t>Spectral</w:t>
      </w:r>
      <w:r w:rsidRPr="006502FD">
        <w:rPr>
          <w:rFonts w:ascii="Times" w:hAnsi="Times" w:cs="Times New Roman"/>
          <w:sz w:val="20"/>
        </w:rPr>
        <w:t xml:space="preserve"> efficiency enhancement</w:t>
      </w:r>
    </w:p>
    <w:p w14:paraId="335F984D" w14:textId="77777777" w:rsidR="006C4EB3" w:rsidRPr="006502FD" w:rsidRDefault="006C4EB3" w:rsidP="006C4EB3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6502FD">
        <w:rPr>
          <w:rFonts w:ascii="Times" w:hAnsi="Times" w:cs="Times New Roman"/>
          <w:sz w:val="20"/>
        </w:rPr>
        <w:t>Sidelink c</w:t>
      </w:r>
      <w:r w:rsidRPr="006502FD">
        <w:rPr>
          <w:rFonts w:ascii="Times" w:hAnsi="Times" w:cs="Times New Roman" w:hint="eastAsia"/>
          <w:sz w:val="20"/>
        </w:rPr>
        <w:t>overa</w:t>
      </w:r>
      <w:r w:rsidRPr="006502FD">
        <w:rPr>
          <w:rFonts w:ascii="Times" w:hAnsi="Times" w:cs="Times New Roman"/>
          <w:sz w:val="20"/>
        </w:rPr>
        <w:t>ge enhancement</w:t>
      </w:r>
    </w:p>
    <w:p w14:paraId="75628AA6" w14:textId="77777777" w:rsidR="006C4EB3" w:rsidRPr="006502FD" w:rsidRDefault="006C4EB3" w:rsidP="006C4EB3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6502FD">
        <w:rPr>
          <w:rFonts w:ascii="Times" w:hAnsi="Times" w:cs="Times New Roman" w:hint="eastAsia"/>
          <w:sz w:val="20"/>
        </w:rPr>
        <w:t>Network coverage enha</w:t>
      </w:r>
      <w:r w:rsidRPr="006502FD">
        <w:rPr>
          <w:rFonts w:ascii="Times" w:hAnsi="Times" w:cs="Times New Roman"/>
          <w:sz w:val="20"/>
        </w:rPr>
        <w:t>ncement</w:t>
      </w:r>
    </w:p>
    <w:p w14:paraId="30265332" w14:textId="6F1346F1" w:rsidR="00D0336D" w:rsidRDefault="00D0336D" w:rsidP="006502FD">
      <w:pPr>
        <w:pStyle w:val="a0"/>
        <w:rPr>
          <w:rFonts w:eastAsia="宋体"/>
          <w:lang w:eastAsia="zh-CN"/>
        </w:rPr>
      </w:pPr>
      <w:r>
        <w:rPr>
          <w:rFonts w:eastAsiaTheme="minorEastAsia"/>
          <w:lang w:eastAsia="ko-KR"/>
        </w:rPr>
        <w:t xml:space="preserve">Firstly, as discussed in </w:t>
      </w:r>
      <w:r w:rsidRPr="0037575E">
        <w:rPr>
          <w:rFonts w:eastAsiaTheme="minorEastAsia"/>
          <w:lang w:eastAsia="ko-KR"/>
        </w:rPr>
        <w:fldChar w:fldCharType="begin"/>
      </w:r>
      <w:r w:rsidRPr="00734387">
        <w:rPr>
          <w:rFonts w:eastAsiaTheme="minorEastAsia"/>
          <w:lang w:eastAsia="ko-KR"/>
        </w:rPr>
        <w:instrText xml:space="preserve"> REF _Ref18488779 \r \h </w:instrText>
      </w:r>
      <w:r w:rsidRPr="0037575E">
        <w:rPr>
          <w:rFonts w:eastAsiaTheme="minorEastAsia"/>
          <w:lang w:eastAsia="ko-KR"/>
        </w:rPr>
      </w:r>
      <w:r w:rsidRPr="0037575E">
        <w:rPr>
          <w:rFonts w:eastAsiaTheme="minorEastAsia"/>
          <w:lang w:eastAsia="ko-KR"/>
        </w:rPr>
        <w:fldChar w:fldCharType="separate"/>
      </w:r>
      <w:r w:rsidR="00452458">
        <w:rPr>
          <w:rFonts w:eastAsiaTheme="minorEastAsia"/>
          <w:lang w:eastAsia="ko-KR"/>
        </w:rPr>
        <w:t>[4]</w:t>
      </w:r>
      <w:r w:rsidRPr="0037575E">
        <w:rPr>
          <w:rFonts w:eastAsiaTheme="minorEastAsia"/>
          <w:lang w:eastAsia="ko-KR"/>
        </w:rPr>
        <w:fldChar w:fldCharType="end"/>
      </w:r>
      <w:r>
        <w:rPr>
          <w:rFonts w:eastAsiaTheme="minorEastAsia"/>
          <w:lang w:eastAsia="ko-KR"/>
        </w:rPr>
        <w:t>, Rel-17 SL enhancement</w:t>
      </w:r>
      <w:r w:rsidR="004236D9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should support </w:t>
      </w:r>
      <w:r w:rsidRPr="0037575E">
        <w:rPr>
          <w:rFonts w:eastAsiaTheme="minorEastAsia"/>
          <w:lang w:eastAsia="zh-CN"/>
        </w:rPr>
        <w:t xml:space="preserve">critical and </w:t>
      </w:r>
      <w:r w:rsidRPr="002E3731">
        <w:rPr>
          <w:rFonts w:eastAsiaTheme="minorEastAsia"/>
          <w:lang w:eastAsia="zh-CN"/>
        </w:rPr>
        <w:t>commercial D2D communication</w:t>
      </w:r>
      <w:r w:rsidR="00887409">
        <w:rPr>
          <w:rFonts w:eastAsiaTheme="minorEastAsia"/>
          <w:lang w:eastAsia="zh-CN"/>
        </w:rPr>
        <w:t xml:space="preserve">. Therefore, </w:t>
      </w:r>
      <w:r w:rsidR="00E0101D">
        <w:rPr>
          <w:rFonts w:eastAsiaTheme="minorEastAsia"/>
          <w:lang w:eastAsia="zh-CN"/>
        </w:rPr>
        <w:t>technical enhancement</w:t>
      </w:r>
      <w:r w:rsidR="00F10B01">
        <w:rPr>
          <w:rFonts w:eastAsiaTheme="minorEastAsia"/>
          <w:lang w:eastAsia="zh-CN"/>
        </w:rPr>
        <w:t>s</w:t>
      </w:r>
      <w:r w:rsidR="00E0101D">
        <w:rPr>
          <w:rFonts w:eastAsiaTheme="minorEastAsia"/>
          <w:lang w:eastAsia="zh-CN"/>
        </w:rPr>
        <w:t xml:space="preserve"> in Rel-17 SL should consider </w:t>
      </w:r>
      <w:r w:rsidR="00887409">
        <w:rPr>
          <w:rFonts w:eastAsiaTheme="minorEastAsia"/>
          <w:lang w:eastAsia="zh-CN"/>
        </w:rPr>
        <w:t>new operation scenarios.</w:t>
      </w:r>
    </w:p>
    <w:p w14:paraId="28E90784" w14:textId="2509FA6D" w:rsidR="0049526D" w:rsidRDefault="00887409" w:rsidP="006502FD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Moreover, i</w:t>
      </w:r>
      <w:r w:rsidR="009F7277">
        <w:rPr>
          <w:rFonts w:eastAsia="宋体"/>
          <w:lang w:eastAsia="zh-CN"/>
        </w:rPr>
        <w:t xml:space="preserve">t is deemed that </w:t>
      </w:r>
      <w:r w:rsidR="007A4F15">
        <w:rPr>
          <w:rFonts w:eastAsia="宋体"/>
          <w:lang w:eastAsia="zh-CN"/>
        </w:rPr>
        <w:t xml:space="preserve">the </w:t>
      </w:r>
      <w:r w:rsidR="00E45437">
        <w:rPr>
          <w:rFonts w:eastAsiaTheme="minorEastAsia" w:hint="eastAsia"/>
          <w:lang w:eastAsia="zh-CN"/>
        </w:rPr>
        <w:t>consolidated</w:t>
      </w:r>
      <w:r w:rsidR="009F7277">
        <w:rPr>
          <w:rFonts w:eastAsiaTheme="minorEastAsia"/>
          <w:lang w:eastAsia="zh-CN"/>
        </w:rPr>
        <w:t xml:space="preserve"> requirement</w:t>
      </w:r>
      <w:r w:rsidR="007A4F15">
        <w:rPr>
          <w:rFonts w:eastAsiaTheme="minorEastAsia"/>
          <w:lang w:eastAsia="zh-CN"/>
        </w:rPr>
        <w:t>s</w:t>
      </w:r>
      <w:r w:rsidR="009F7277">
        <w:rPr>
          <w:rFonts w:eastAsiaTheme="minorEastAsia"/>
          <w:lang w:eastAsia="zh-CN"/>
        </w:rPr>
        <w:t xml:space="preserve"> of </w:t>
      </w:r>
      <w:r w:rsidR="007A4F15" w:rsidRPr="0037575E">
        <w:rPr>
          <w:rFonts w:eastAsiaTheme="minorEastAsia"/>
          <w:lang w:eastAsia="ko-KR"/>
        </w:rPr>
        <w:t>e</w:t>
      </w:r>
      <w:r w:rsidR="007A4F15" w:rsidRPr="0037575E">
        <w:rPr>
          <w:rFonts w:eastAsiaTheme="minorEastAsia"/>
          <w:lang w:eastAsia="zh-CN"/>
        </w:rPr>
        <w:t>V2X,</w:t>
      </w:r>
      <w:r w:rsidR="007A4F15">
        <w:rPr>
          <w:rFonts w:eastAsiaTheme="minorEastAsia"/>
          <w:lang w:eastAsia="zh-CN"/>
        </w:rPr>
        <w:t xml:space="preserve"> </w:t>
      </w:r>
      <w:r w:rsidR="009F7277" w:rsidRPr="0037575E">
        <w:rPr>
          <w:rFonts w:eastAsiaTheme="minorEastAsia"/>
          <w:lang w:eastAsia="zh-CN"/>
        </w:rPr>
        <w:t xml:space="preserve">critical and </w:t>
      </w:r>
      <w:r w:rsidR="009F7277" w:rsidRPr="002E3731">
        <w:rPr>
          <w:rFonts w:eastAsiaTheme="minorEastAsia"/>
          <w:lang w:eastAsia="zh-CN"/>
        </w:rPr>
        <w:t>commercial D2D communication</w:t>
      </w:r>
      <w:r w:rsidR="009F7277">
        <w:rPr>
          <w:rFonts w:eastAsiaTheme="minorEastAsia"/>
          <w:lang w:eastAsia="zh-CN"/>
        </w:rPr>
        <w:t xml:space="preserve"> should be satisfied </w:t>
      </w:r>
      <w:r w:rsidR="0049526D">
        <w:rPr>
          <w:rFonts w:eastAsiaTheme="minorEastAsia"/>
          <w:lang w:eastAsia="zh-CN"/>
        </w:rPr>
        <w:t>with higher urgency</w:t>
      </w:r>
      <w:r w:rsidR="007A4F15">
        <w:rPr>
          <w:rFonts w:eastAsiaTheme="minorEastAsia"/>
          <w:lang w:eastAsia="zh-CN"/>
        </w:rPr>
        <w:t xml:space="preserve">. </w:t>
      </w:r>
      <w:r w:rsidR="00BC1C2D">
        <w:rPr>
          <w:rFonts w:eastAsiaTheme="minorEastAsia"/>
          <w:lang w:eastAsia="zh-CN"/>
        </w:rPr>
        <w:t xml:space="preserve">For communication between proximity UEs, hundreds of Mbps or Gbps data rate per UE is required, </w:t>
      </w:r>
      <w:r w:rsidR="00C66E4C">
        <w:rPr>
          <w:rFonts w:eastAsiaTheme="minorEastAsia"/>
          <w:lang w:eastAsia="zh-CN"/>
        </w:rPr>
        <w:t xml:space="preserve">which is challenging to be satisfied by using </w:t>
      </w:r>
      <w:r w:rsidR="000A3B8D">
        <w:rPr>
          <w:rFonts w:eastAsiaTheme="minorEastAsia"/>
          <w:lang w:eastAsia="zh-CN"/>
        </w:rPr>
        <w:t>single carrier operation as in Rel-16 NR SL</w:t>
      </w:r>
      <w:r w:rsidR="000A3B8D">
        <w:rPr>
          <w:rFonts w:eastAsiaTheme="minorEastAsia"/>
          <w:lang w:eastAsia="zh-CN"/>
        </w:rPr>
        <w:fldChar w:fldCharType="begin"/>
      </w:r>
      <w:r w:rsidR="000A3B8D">
        <w:rPr>
          <w:rFonts w:eastAsiaTheme="minorEastAsia"/>
          <w:lang w:eastAsia="zh-CN"/>
        </w:rPr>
        <w:instrText xml:space="preserve"> REF _Ref18582197 \r \h </w:instrText>
      </w:r>
      <w:r w:rsidR="000A3B8D">
        <w:rPr>
          <w:rFonts w:eastAsiaTheme="minorEastAsia"/>
          <w:lang w:eastAsia="zh-CN"/>
        </w:rPr>
      </w:r>
      <w:r w:rsidR="000A3B8D">
        <w:rPr>
          <w:rFonts w:eastAsiaTheme="minorEastAsia"/>
          <w:lang w:eastAsia="zh-CN"/>
        </w:rPr>
        <w:fldChar w:fldCharType="separate"/>
      </w:r>
      <w:r w:rsidR="000A3B8D">
        <w:rPr>
          <w:rFonts w:eastAsiaTheme="minorEastAsia"/>
          <w:lang w:eastAsia="zh-CN"/>
        </w:rPr>
        <w:t>[3]</w:t>
      </w:r>
      <w:r w:rsidR="000A3B8D">
        <w:rPr>
          <w:rFonts w:eastAsiaTheme="minorEastAsia"/>
          <w:lang w:eastAsia="zh-CN"/>
        </w:rPr>
        <w:fldChar w:fldCharType="end"/>
      </w:r>
      <w:r w:rsidR="000A3B8D">
        <w:rPr>
          <w:rFonts w:eastAsiaTheme="minorEastAsia"/>
          <w:lang w:eastAsia="zh-CN"/>
        </w:rPr>
        <w:t>,</w:t>
      </w:r>
      <w:r w:rsidR="00C66E4C">
        <w:rPr>
          <w:rFonts w:eastAsiaTheme="minorEastAsia"/>
          <w:lang w:eastAsia="zh-CN"/>
        </w:rPr>
        <w:t xml:space="preserve">  </w:t>
      </w:r>
      <w:r w:rsidR="00BC1C2D">
        <w:rPr>
          <w:rFonts w:eastAsiaTheme="minorEastAsia"/>
          <w:lang w:eastAsia="zh-CN"/>
        </w:rPr>
        <w:t>hence</w:t>
      </w:r>
      <w:r w:rsidR="007A4F15">
        <w:rPr>
          <w:rFonts w:eastAsiaTheme="minorEastAsia"/>
          <w:lang w:eastAsia="zh-CN"/>
        </w:rPr>
        <w:t xml:space="preserve"> </w:t>
      </w:r>
      <w:r w:rsidR="0049526D">
        <w:rPr>
          <w:rFonts w:eastAsiaTheme="minorEastAsia"/>
          <w:lang w:eastAsia="zh-CN"/>
        </w:rPr>
        <w:t xml:space="preserve">enhancements on </w:t>
      </w:r>
      <w:r w:rsidR="007A4F15">
        <w:rPr>
          <w:rFonts w:eastAsiaTheme="minorEastAsia"/>
          <w:lang w:eastAsia="zh-CN"/>
        </w:rPr>
        <w:t xml:space="preserve">data rate </w:t>
      </w:r>
      <w:r w:rsidR="000A3B8D">
        <w:rPr>
          <w:rFonts w:eastAsiaTheme="minorEastAsia"/>
          <w:lang w:eastAsia="zh-CN"/>
        </w:rPr>
        <w:t>(</w:t>
      </w:r>
      <w:r w:rsidR="00F10B01">
        <w:rPr>
          <w:rFonts w:eastAsiaTheme="minorEastAsia"/>
          <w:lang w:eastAsia="zh-CN"/>
        </w:rPr>
        <w:t xml:space="preserve">including introducing new spectrum </w:t>
      </w:r>
      <w:r w:rsidR="000A3B8D">
        <w:rPr>
          <w:rFonts w:eastAsiaTheme="minorEastAsia"/>
          <w:lang w:eastAsia="zh-CN"/>
        </w:rPr>
        <w:t>and multiple carriers) need to be considered in Rel-17</w:t>
      </w:r>
      <w:r w:rsidR="00D923C7">
        <w:rPr>
          <w:rFonts w:eastAsiaTheme="minorEastAsia"/>
          <w:lang w:eastAsia="zh-CN"/>
        </w:rPr>
        <w:t>.</w:t>
      </w:r>
      <w:r w:rsidR="009F7277">
        <w:rPr>
          <w:rFonts w:eastAsiaTheme="minorEastAsia"/>
          <w:lang w:eastAsia="zh-CN"/>
        </w:rPr>
        <w:t xml:space="preserve"> </w:t>
      </w:r>
      <w:r w:rsidR="000A3B8D">
        <w:rPr>
          <w:rFonts w:eastAsiaTheme="minorEastAsia"/>
          <w:lang w:eastAsia="zh-CN"/>
        </w:rPr>
        <w:t>Besides,</w:t>
      </w:r>
      <w:r w:rsidR="00BC1C2D" w:rsidRPr="00BC1C2D">
        <w:rPr>
          <w:rFonts w:eastAsiaTheme="minorEastAsia"/>
          <w:lang w:eastAsia="zh-CN"/>
        </w:rPr>
        <w:t xml:space="preserve"> </w:t>
      </w:r>
      <w:r w:rsidR="000A3B8D">
        <w:rPr>
          <w:rFonts w:eastAsiaTheme="minorEastAsia"/>
          <w:lang w:eastAsia="zh-CN"/>
        </w:rPr>
        <w:t xml:space="preserve">transmission </w:t>
      </w:r>
      <w:r w:rsidR="00BC1C2D">
        <w:rPr>
          <w:rFonts w:eastAsiaTheme="minorEastAsia"/>
          <w:lang w:eastAsia="zh-CN"/>
        </w:rPr>
        <w:t xml:space="preserve">reliability </w:t>
      </w:r>
      <w:r w:rsidR="000A3B8D">
        <w:rPr>
          <w:rFonts w:eastAsiaTheme="minorEastAsia"/>
          <w:lang w:eastAsia="zh-CN"/>
        </w:rPr>
        <w:t>up to 99.9%/99.99%/</w:t>
      </w:r>
      <w:r w:rsidR="00BC1C2D">
        <w:rPr>
          <w:rFonts w:eastAsiaTheme="minorEastAsia"/>
          <w:lang w:eastAsia="zh-CN"/>
        </w:rPr>
        <w:t xml:space="preserve">99.999% </w:t>
      </w:r>
      <w:r w:rsidR="000A3B8D">
        <w:rPr>
          <w:rFonts w:eastAsiaTheme="minorEastAsia"/>
          <w:lang w:eastAsia="zh-CN"/>
        </w:rPr>
        <w:t>cannot be met by Rel-16 NR SL</w:t>
      </w:r>
      <w:r w:rsidR="00BC1C2D">
        <w:rPr>
          <w:rFonts w:eastAsiaTheme="minorEastAsia"/>
          <w:lang w:eastAsia="zh-CN"/>
        </w:rPr>
        <w:t>,</w:t>
      </w:r>
      <w:r w:rsidR="000A3B8D">
        <w:rPr>
          <w:rFonts w:eastAsiaTheme="minorEastAsia"/>
          <w:lang w:eastAsia="zh-CN"/>
        </w:rPr>
        <w:t xml:space="preserve"> hence improvement of transmission reliability should be prioritized in Rel-17.</w:t>
      </w:r>
    </w:p>
    <w:p w14:paraId="79D2B2FC" w14:textId="7EF2BC7D" w:rsidR="006C4EB3" w:rsidRDefault="0049526D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Furthermore</w:t>
      </w:r>
      <w:r w:rsidR="007A4F15">
        <w:rPr>
          <w:rFonts w:eastAsiaTheme="minorEastAsia"/>
          <w:lang w:eastAsia="zh-CN"/>
        </w:rPr>
        <w:t xml:space="preserve">, considering handset UE in </w:t>
      </w:r>
      <w:r w:rsidR="007A4F15" w:rsidRPr="0037575E">
        <w:rPr>
          <w:rFonts w:eastAsiaTheme="minorEastAsia"/>
          <w:lang w:eastAsia="ko-KR"/>
        </w:rPr>
        <w:t>e</w:t>
      </w:r>
      <w:r w:rsidR="007A4F15" w:rsidRPr="0037575E">
        <w:rPr>
          <w:rFonts w:eastAsiaTheme="minorEastAsia"/>
          <w:lang w:eastAsia="zh-CN"/>
        </w:rPr>
        <w:t>V2X,</w:t>
      </w:r>
      <w:r w:rsidR="007A4F15">
        <w:rPr>
          <w:rFonts w:eastAsiaTheme="minorEastAsia"/>
          <w:lang w:eastAsia="zh-CN"/>
        </w:rPr>
        <w:t xml:space="preserve"> </w:t>
      </w:r>
      <w:r w:rsidR="007A4F15" w:rsidRPr="0037575E">
        <w:rPr>
          <w:rFonts w:eastAsiaTheme="minorEastAsia"/>
          <w:lang w:eastAsia="zh-CN"/>
        </w:rPr>
        <w:t xml:space="preserve">critical and </w:t>
      </w:r>
      <w:r w:rsidR="007A4F15" w:rsidRPr="002E3731">
        <w:rPr>
          <w:rFonts w:eastAsiaTheme="minorEastAsia"/>
          <w:lang w:eastAsia="zh-CN"/>
        </w:rPr>
        <w:t>commercial D2D communication</w:t>
      </w:r>
      <w:r w:rsidR="007A4F15">
        <w:rPr>
          <w:rFonts w:eastAsiaTheme="minorEastAsia"/>
          <w:lang w:eastAsia="zh-CN"/>
        </w:rPr>
        <w:t xml:space="preserve">, the power saving mechanism should be </w:t>
      </w:r>
      <w:r w:rsidR="00D0336D">
        <w:rPr>
          <w:rFonts w:eastAsiaTheme="minorEastAsia"/>
          <w:lang w:eastAsia="zh-CN"/>
        </w:rPr>
        <w:t xml:space="preserve">specified in Rel-17. </w:t>
      </w:r>
    </w:p>
    <w:p w14:paraId="41A9F596" w14:textId="25FB7C64" w:rsidR="001A5C7F" w:rsidRDefault="001A5C7F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above discussion, following motivations should be considered with higher priority to identify technical areas in Rel-17.</w:t>
      </w:r>
    </w:p>
    <w:p w14:paraId="1F77789B" w14:textId="40FF4409" w:rsidR="000A3B8D" w:rsidRPr="00A541A7" w:rsidRDefault="000A3B8D" w:rsidP="000D1923">
      <w:pPr>
        <w:pStyle w:val="af3"/>
        <w:numPr>
          <w:ilvl w:val="0"/>
          <w:numId w:val="38"/>
        </w:numPr>
        <w:autoSpaceDE w:val="0"/>
        <w:autoSpaceDN w:val="0"/>
        <w:spacing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A541A7">
        <w:rPr>
          <w:rFonts w:ascii="Times" w:hAnsi="Times" w:cs="Times New Roman"/>
          <w:sz w:val="20"/>
        </w:rPr>
        <w:t>Support of new carrier frequencies</w:t>
      </w:r>
    </w:p>
    <w:p w14:paraId="5A2143B8" w14:textId="77777777" w:rsidR="001A5C7F" w:rsidRPr="00A541A7" w:rsidRDefault="001A5C7F" w:rsidP="001A5C7F">
      <w:pPr>
        <w:pStyle w:val="af3"/>
        <w:numPr>
          <w:ilvl w:val="0"/>
          <w:numId w:val="38"/>
        </w:numPr>
        <w:autoSpaceDE w:val="0"/>
        <w:autoSpaceDN w:val="0"/>
        <w:spacing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A541A7">
        <w:rPr>
          <w:rFonts w:ascii="Times" w:hAnsi="Times" w:cs="Times New Roman"/>
          <w:sz w:val="20"/>
        </w:rPr>
        <w:t>Increased data rate</w:t>
      </w:r>
    </w:p>
    <w:p w14:paraId="492FBE96" w14:textId="20DA4064" w:rsidR="001A5C7F" w:rsidRPr="00A541A7" w:rsidRDefault="001A5C7F" w:rsidP="001A5C7F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A541A7">
        <w:rPr>
          <w:rFonts w:ascii="Times" w:hAnsi="Times" w:cs="Times New Roman"/>
          <w:sz w:val="20"/>
        </w:rPr>
        <w:t>Enhanced reliability</w:t>
      </w:r>
      <w:bookmarkStart w:id="0" w:name="_GoBack"/>
      <w:bookmarkEnd w:id="0"/>
    </w:p>
    <w:p w14:paraId="2FAA43B6" w14:textId="77777777" w:rsidR="001A5C7F" w:rsidRPr="00A541A7" w:rsidRDefault="001A5C7F" w:rsidP="001A5C7F">
      <w:pPr>
        <w:pStyle w:val="af3"/>
        <w:numPr>
          <w:ilvl w:val="0"/>
          <w:numId w:val="38"/>
        </w:numPr>
        <w:autoSpaceDE w:val="0"/>
        <w:autoSpaceDN w:val="0"/>
        <w:spacing w:before="100" w:beforeAutospacing="1" w:line="360" w:lineRule="auto"/>
        <w:ind w:left="480" w:firstLineChars="0" w:hanging="480"/>
        <w:jc w:val="both"/>
        <w:rPr>
          <w:rFonts w:ascii="Times" w:hAnsi="Times" w:cs="Times New Roman"/>
          <w:sz w:val="20"/>
        </w:rPr>
      </w:pPr>
      <w:r w:rsidRPr="00A541A7">
        <w:rPr>
          <w:rFonts w:ascii="Times" w:hAnsi="Times" w:cs="Times New Roman" w:hint="eastAsia"/>
          <w:sz w:val="20"/>
        </w:rPr>
        <w:t>Pow</w:t>
      </w:r>
      <w:r w:rsidRPr="00A541A7">
        <w:rPr>
          <w:rFonts w:ascii="Times" w:hAnsi="Times" w:cs="Times New Roman"/>
          <w:sz w:val="20"/>
        </w:rPr>
        <w:t>er saving</w:t>
      </w:r>
    </w:p>
    <w:p w14:paraId="2169279C" w14:textId="61E1EB76" w:rsidR="001A5C7F" w:rsidRPr="006502FD" w:rsidRDefault="00AB14E9" w:rsidP="006502F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aspects of coverage enhancement, though beneficial for sidelink operation, can be addressed by the topic of sidelink relay. </w:t>
      </w:r>
      <w:r w:rsidR="00D00FC6">
        <w:rPr>
          <w:rFonts w:eastAsia="宋体" w:hint="eastAsia"/>
          <w:lang w:eastAsia="zh-CN"/>
        </w:rPr>
        <w:t>I</w:t>
      </w:r>
      <w:r w:rsidR="00D00FC6">
        <w:rPr>
          <w:rFonts w:eastAsia="宋体"/>
          <w:lang w:eastAsia="zh-CN"/>
        </w:rPr>
        <w:t xml:space="preserve">n the following, essential technical areas will be discussed separately. </w:t>
      </w:r>
    </w:p>
    <w:p w14:paraId="4572D788" w14:textId="361DD21E" w:rsidR="00501BA2" w:rsidRDefault="00501BA2" w:rsidP="00BA5EAF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 w:hint="eastAsia"/>
          <w:b w:val="0"/>
          <w:lang w:eastAsia="zh-CN"/>
        </w:rPr>
        <w:t>S</w:t>
      </w:r>
      <w:r>
        <w:rPr>
          <w:rFonts w:ascii="Arial" w:eastAsiaTheme="minorEastAsia" w:hAnsi="Arial"/>
          <w:b w:val="0"/>
          <w:lang w:eastAsia="zh-CN"/>
        </w:rPr>
        <w:t>L multi-carrier operation</w:t>
      </w:r>
    </w:p>
    <w:p w14:paraId="32088932" w14:textId="30EEFFE6" w:rsidR="00501BA2" w:rsidRDefault="00501BA2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A is </w:t>
      </w:r>
      <w:r w:rsidR="004236D9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promising technique to enhance both data rate and transmission reliability</w:t>
      </w:r>
      <w:r w:rsidR="008A137F">
        <w:rPr>
          <w:rFonts w:eastAsiaTheme="minorEastAsia"/>
          <w:lang w:eastAsia="zh-CN"/>
        </w:rPr>
        <w:t xml:space="preserve">, which has been specified in Rel-15 LTE SL. </w:t>
      </w:r>
      <w:r w:rsidRPr="008078B9">
        <w:rPr>
          <w:rFonts w:eastAsiaTheme="minorEastAsia"/>
          <w:lang w:eastAsia="zh-CN"/>
        </w:rPr>
        <w:t>The scenario</w:t>
      </w:r>
      <w:r w:rsidR="00812A39">
        <w:rPr>
          <w:rFonts w:eastAsiaTheme="minorEastAsia"/>
          <w:lang w:eastAsia="zh-CN"/>
        </w:rPr>
        <w:t>s</w:t>
      </w:r>
      <w:r w:rsidRPr="008078B9">
        <w:rPr>
          <w:rFonts w:eastAsiaTheme="minorEastAsia"/>
          <w:lang w:eastAsia="zh-CN"/>
        </w:rPr>
        <w:t xml:space="preserve"> of CA in Rel-15 LTE </w:t>
      </w:r>
      <w:r w:rsidR="00812A39">
        <w:rPr>
          <w:rFonts w:eastAsiaTheme="minorEastAsia"/>
          <w:lang w:eastAsia="zh-CN"/>
        </w:rPr>
        <w:t>SL</w:t>
      </w:r>
      <w:r w:rsidR="00812A39" w:rsidRPr="008078B9">
        <w:rPr>
          <w:rFonts w:eastAsiaTheme="minorEastAsia"/>
          <w:lang w:eastAsia="zh-CN"/>
        </w:rPr>
        <w:t xml:space="preserve"> </w:t>
      </w:r>
      <w:r w:rsidRPr="008078B9">
        <w:rPr>
          <w:rFonts w:eastAsiaTheme="minorEastAsia"/>
          <w:lang w:eastAsia="zh-CN"/>
        </w:rPr>
        <w:t xml:space="preserve">can be </w:t>
      </w:r>
      <w:r>
        <w:rPr>
          <w:rFonts w:eastAsiaTheme="minorEastAsia"/>
          <w:lang w:eastAsia="zh-CN"/>
        </w:rPr>
        <w:t xml:space="preserve">the </w:t>
      </w:r>
      <w:r w:rsidRPr="008078B9">
        <w:rPr>
          <w:rFonts w:eastAsiaTheme="minorEastAsia"/>
          <w:lang w:eastAsia="zh-CN"/>
        </w:rPr>
        <w:t>starting point, at least capacity improvement and packet duplication can be supported in NR SL CA. Besides features discussed in LTE SL, e.g.,</w:t>
      </w:r>
      <w:r w:rsidRPr="006957DF">
        <w:rPr>
          <w:rFonts w:eastAsiaTheme="minorEastAsia"/>
          <w:lang w:eastAsia="zh-CN"/>
        </w:rPr>
        <w:t xml:space="preserve"> scheduling</w:t>
      </w:r>
      <w:r w:rsidR="0048348E">
        <w:rPr>
          <w:rFonts w:eastAsiaTheme="minorEastAsia"/>
          <w:lang w:eastAsia="zh-CN"/>
        </w:rPr>
        <w:t>, limited TX/RX capability</w:t>
      </w:r>
      <w:r w:rsidRPr="006957DF">
        <w:rPr>
          <w:rFonts w:eastAsiaTheme="minorEastAsia"/>
          <w:lang w:eastAsia="zh-CN"/>
        </w:rPr>
        <w:t xml:space="preserve"> and synchronization</w:t>
      </w:r>
      <w:r w:rsidRPr="00377522">
        <w:rPr>
          <w:rFonts w:eastAsiaTheme="minorEastAsia"/>
          <w:lang w:eastAsia="zh-CN"/>
        </w:rPr>
        <w:t xml:space="preserve"> aspects, some </w:t>
      </w:r>
      <w:r w:rsidRPr="00CD61FA">
        <w:rPr>
          <w:rFonts w:eastAsiaTheme="minorEastAsia"/>
          <w:lang w:eastAsia="zh-CN"/>
        </w:rPr>
        <w:t>new feature</w:t>
      </w:r>
      <w:r w:rsidRPr="009F314B">
        <w:rPr>
          <w:rFonts w:eastAsiaTheme="minorEastAsia"/>
          <w:lang w:eastAsia="zh-CN"/>
        </w:rPr>
        <w:t>s for unicast and groupcast transmission</w:t>
      </w:r>
      <w:r>
        <w:rPr>
          <w:rFonts w:eastAsiaTheme="minorEastAsia"/>
          <w:lang w:eastAsia="zh-CN"/>
        </w:rPr>
        <w:t>s</w:t>
      </w:r>
      <w:r w:rsidRPr="008078B9">
        <w:rPr>
          <w:rFonts w:eastAsiaTheme="minorEastAsia"/>
          <w:lang w:eastAsia="zh-CN"/>
        </w:rPr>
        <w:t xml:space="preserve"> need to be considered in Rel-17 SL CA, such as </w:t>
      </w:r>
      <w:r w:rsidRPr="006957DF">
        <w:rPr>
          <w:rFonts w:eastAsiaTheme="minorEastAsia"/>
          <w:lang w:eastAsia="zh-CN"/>
        </w:rPr>
        <w:t>HARQ feedback.</w:t>
      </w:r>
    </w:p>
    <w:p w14:paraId="0084606C" w14:textId="7BB1AFF1" w:rsidR="005649B8" w:rsidRPr="006502FD" w:rsidRDefault="005649B8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Moreover, </w:t>
      </w:r>
      <w:r>
        <w:rPr>
          <w:rFonts w:ascii="Times New Roman" w:eastAsia="Malgun Gothic"/>
          <w:szCs w:val="20"/>
        </w:rPr>
        <w:t xml:space="preserve">cross-carrier scheduling/sensing can be supported in Rel-17, which </w:t>
      </w:r>
      <w:r w:rsidR="00812A39">
        <w:rPr>
          <w:rFonts w:ascii="Times New Roman" w:eastAsia="Malgun Gothic"/>
          <w:szCs w:val="20"/>
        </w:rPr>
        <w:t>can reduce</w:t>
      </w:r>
      <w:r>
        <w:rPr>
          <w:rFonts w:ascii="Times New Roman" w:eastAsia="Malgun Gothic"/>
          <w:szCs w:val="20"/>
        </w:rPr>
        <w:t xml:space="preserve"> the number of carriers for sensing. Hence, it is important for UE power saving.</w:t>
      </w:r>
    </w:p>
    <w:p w14:paraId="58B5FFD8" w14:textId="7817D3AF" w:rsidR="00641106" w:rsidRDefault="00641106" w:rsidP="00BA5EAF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 w:hint="eastAsia"/>
          <w:b w:val="0"/>
          <w:lang w:eastAsia="zh-CN"/>
        </w:rPr>
        <w:t>F</w:t>
      </w:r>
      <w:r>
        <w:rPr>
          <w:rFonts w:ascii="Arial" w:eastAsiaTheme="minorEastAsia" w:hAnsi="Arial"/>
          <w:b w:val="0"/>
          <w:lang w:eastAsia="zh-CN"/>
        </w:rPr>
        <w:t>R2 operation</w:t>
      </w:r>
    </w:p>
    <w:p w14:paraId="425C678A" w14:textId="3FC9338E" w:rsidR="00641106" w:rsidRDefault="00641106" w:rsidP="006502FD">
      <w:pPr>
        <w:pStyle w:val="a0"/>
        <w:rPr>
          <w:rFonts w:eastAsiaTheme="minorEastAsia"/>
          <w:lang w:eastAsia="zh-CN"/>
        </w:rPr>
      </w:pPr>
      <w:r w:rsidRPr="008078B9">
        <w:rPr>
          <w:rFonts w:eastAsiaTheme="minorEastAsia"/>
          <w:lang w:eastAsia="zh-CN"/>
        </w:rPr>
        <w:t>In TR 22.886 and TS 22.186, extremely high data rate requirement is observed, e.g., for sharing high-resolution data or raw data</w:t>
      </w:r>
      <w:r w:rsidRPr="006957DF">
        <w:rPr>
          <w:rFonts w:eastAsiaTheme="minorEastAsia"/>
          <w:lang w:eastAsia="zh-CN"/>
        </w:rPr>
        <w:t xml:space="preserve"> of on-board sensor, </w:t>
      </w:r>
      <w:r w:rsidRPr="00377522">
        <w:rPr>
          <w:rFonts w:eastAsiaTheme="minorEastAsia"/>
          <w:lang w:eastAsia="zh-CN"/>
        </w:rPr>
        <w:t>10Mbps, 25Mpbs, 50Mbps</w:t>
      </w:r>
      <w:r w:rsidRPr="00CD61FA">
        <w:rPr>
          <w:rFonts w:eastAsiaTheme="minorEastAsia"/>
          <w:lang w:eastAsia="zh-CN"/>
        </w:rPr>
        <w:t xml:space="preserve"> and even 100-1000Mbps</w:t>
      </w:r>
      <w:r w:rsidRPr="009F314B">
        <w:rPr>
          <w:rFonts w:eastAsiaTheme="minorEastAsia"/>
          <w:lang w:eastAsia="zh-CN"/>
        </w:rPr>
        <w:t xml:space="preserve"> data rate per UE </w:t>
      </w:r>
      <w:r w:rsidRPr="006B3639">
        <w:rPr>
          <w:rFonts w:eastAsiaTheme="minorEastAsia"/>
          <w:lang w:eastAsia="zh-CN"/>
        </w:rPr>
        <w:t>is requisite.</w:t>
      </w:r>
      <w:r>
        <w:rPr>
          <w:rFonts w:eastAsiaTheme="minorEastAsia"/>
          <w:lang w:eastAsia="zh-CN"/>
        </w:rPr>
        <w:t xml:space="preserve"> </w:t>
      </w:r>
      <w:r w:rsidRPr="00734387">
        <w:rPr>
          <w:rFonts w:eastAsiaTheme="minorEastAsia"/>
        </w:rPr>
        <w:t xml:space="preserve">In </w:t>
      </w:r>
      <w:r w:rsidRPr="00734387">
        <w:rPr>
          <w:rFonts w:eastAsiaTheme="minorEastAsia"/>
          <w:lang w:eastAsia="zh-CN"/>
        </w:rPr>
        <w:t>TR 22.842, it is stated that the data rate for some NCIS services can be up to several Gbps per UE</w:t>
      </w:r>
      <w:r>
        <w:rPr>
          <w:rFonts w:eastAsiaTheme="minorEastAsia"/>
          <w:lang w:eastAsia="zh-CN"/>
        </w:rPr>
        <w:t>.</w:t>
      </w:r>
      <w:r w:rsidRPr="0073438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Based on the requirements, it is</w:t>
      </w:r>
      <w:r w:rsidRPr="00734387">
        <w:rPr>
          <w:rFonts w:eastAsiaTheme="minorEastAsia"/>
          <w:lang w:eastAsia="zh-CN"/>
        </w:rPr>
        <w:t xml:space="preserve"> definitely </w:t>
      </w:r>
      <w:r w:rsidR="00812A39">
        <w:rPr>
          <w:rFonts w:eastAsiaTheme="minorEastAsia"/>
          <w:lang w:eastAsia="zh-CN"/>
        </w:rPr>
        <w:t>beneficial</w:t>
      </w:r>
      <w:r w:rsidR="00812A39" w:rsidRPr="0073438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="00812A39">
        <w:rPr>
          <w:rFonts w:eastAsiaTheme="minorEastAsia"/>
          <w:lang w:eastAsia="zh-CN"/>
        </w:rPr>
        <w:t xml:space="preserve">use </w:t>
      </w:r>
      <w:r>
        <w:rPr>
          <w:rFonts w:eastAsiaTheme="minorEastAsia"/>
          <w:lang w:eastAsia="zh-CN"/>
        </w:rPr>
        <w:t xml:space="preserve">FR2 for </w:t>
      </w:r>
      <w:r w:rsidR="00840A2D">
        <w:rPr>
          <w:rFonts w:eastAsiaTheme="minorEastAsia"/>
          <w:lang w:eastAsia="zh-CN"/>
        </w:rPr>
        <w:t>data rate enhancement</w:t>
      </w:r>
      <w:r w:rsidRPr="00734387">
        <w:rPr>
          <w:rFonts w:eastAsiaTheme="minorEastAsia"/>
          <w:lang w:eastAsia="zh-CN"/>
        </w:rPr>
        <w:t>.</w:t>
      </w:r>
    </w:p>
    <w:p w14:paraId="398A742D" w14:textId="393FC496" w:rsidR="00641106" w:rsidRDefault="00641106" w:rsidP="006502FD">
      <w:pPr>
        <w:pStyle w:val="a0"/>
        <w:rPr>
          <w:rFonts w:eastAsiaTheme="minorEastAsia"/>
          <w:lang w:eastAsia="zh-CN"/>
        </w:rPr>
      </w:pPr>
      <w:r w:rsidRPr="00AE0E15">
        <w:rPr>
          <w:rFonts w:eastAsiaTheme="minorEastAsia"/>
          <w:lang w:eastAsia="zh-CN"/>
        </w:rPr>
        <w:t xml:space="preserve">FR2 </w:t>
      </w:r>
      <w:r>
        <w:rPr>
          <w:rFonts w:eastAsiaTheme="minorEastAsia" w:hint="eastAsia"/>
          <w:lang w:eastAsia="zh-CN"/>
        </w:rPr>
        <w:t>was</w:t>
      </w:r>
      <w:r w:rsidRPr="00AE0E15">
        <w:rPr>
          <w:rFonts w:eastAsiaTheme="minorEastAsia"/>
          <w:lang w:eastAsia="zh-CN"/>
        </w:rPr>
        <w:t xml:space="preserve"> captured in scope of Rel-16 NR V2X, but SL communication </w:t>
      </w:r>
      <w:r>
        <w:rPr>
          <w:rFonts w:eastAsiaTheme="minorEastAsia"/>
          <w:lang w:eastAsia="zh-CN"/>
        </w:rPr>
        <w:t xml:space="preserve">has </w:t>
      </w:r>
      <w:r w:rsidRPr="00AE0E15">
        <w:rPr>
          <w:rFonts w:eastAsiaTheme="minorEastAsia"/>
          <w:lang w:eastAsia="zh-CN"/>
        </w:rPr>
        <w:t xml:space="preserve">not </w:t>
      </w:r>
      <w:r>
        <w:rPr>
          <w:rFonts w:eastAsiaTheme="minorEastAsia"/>
          <w:lang w:eastAsia="zh-CN"/>
        </w:rPr>
        <w:t xml:space="preserve">been </w:t>
      </w:r>
      <w:r w:rsidRPr="00AE0E15">
        <w:rPr>
          <w:rFonts w:eastAsiaTheme="minorEastAsia"/>
          <w:lang w:eastAsia="zh-CN"/>
        </w:rPr>
        <w:t xml:space="preserve">optimized for FR2. In Rel-17 NR SL design, some optimizations </w:t>
      </w:r>
      <w:r w:rsidR="00FF785D">
        <w:rPr>
          <w:rFonts w:eastAsiaTheme="minorEastAsia"/>
          <w:lang w:eastAsia="zh-CN"/>
        </w:rPr>
        <w:t xml:space="preserve">for range extension </w:t>
      </w:r>
      <w:r w:rsidRPr="00965455">
        <w:rPr>
          <w:rFonts w:eastAsiaTheme="minorEastAsia"/>
          <w:lang w:eastAsia="zh-CN"/>
        </w:rPr>
        <w:t>in FR2</w:t>
      </w:r>
      <w:r w:rsidRPr="001A1CB9">
        <w:rPr>
          <w:rFonts w:eastAsiaTheme="minorEastAsia"/>
          <w:lang w:eastAsia="zh-CN"/>
        </w:rPr>
        <w:t xml:space="preserve"> </w:t>
      </w:r>
      <w:r w:rsidRPr="00AE0E15">
        <w:rPr>
          <w:rFonts w:eastAsiaTheme="minorEastAsia"/>
          <w:lang w:eastAsia="zh-CN"/>
        </w:rPr>
        <w:t>can be considered, such as beam management</w:t>
      </w:r>
      <w:r w:rsidR="00EA129D">
        <w:rPr>
          <w:rFonts w:eastAsiaTheme="minorEastAsia"/>
          <w:lang w:eastAsia="zh-CN"/>
        </w:rPr>
        <w:t xml:space="preserve"> or antenna panel management</w:t>
      </w:r>
      <w:r w:rsidR="00FF785D">
        <w:rPr>
          <w:rFonts w:eastAsiaTheme="minorEastAsia"/>
          <w:lang w:eastAsia="zh-CN"/>
        </w:rPr>
        <w:t xml:space="preserve">. Moreover, </w:t>
      </w:r>
      <w:r w:rsidR="00812A39">
        <w:rPr>
          <w:rFonts w:eastAsiaTheme="minorEastAsia"/>
          <w:lang w:eastAsia="zh-CN"/>
        </w:rPr>
        <w:t xml:space="preserve">if beam based operation is supported in FR2 for SL communication, </w:t>
      </w:r>
      <w:r w:rsidR="00EA129D">
        <w:rPr>
          <w:rFonts w:eastAsiaTheme="minorEastAsia"/>
          <w:lang w:eastAsia="zh-CN"/>
        </w:rPr>
        <w:t xml:space="preserve">a </w:t>
      </w:r>
      <w:r w:rsidR="00FF785D">
        <w:rPr>
          <w:rFonts w:eastAsiaTheme="minorEastAsia"/>
          <w:lang w:eastAsia="zh-CN"/>
        </w:rPr>
        <w:t xml:space="preserve">UE may not always be able to </w:t>
      </w:r>
      <w:r w:rsidR="00EA129D">
        <w:rPr>
          <w:rFonts w:eastAsiaTheme="minorEastAsia"/>
          <w:lang w:eastAsia="zh-CN"/>
        </w:rPr>
        <w:t>receive beam</w:t>
      </w:r>
      <w:r w:rsidR="00812A39">
        <w:rPr>
          <w:rFonts w:eastAsiaTheme="minorEastAsia"/>
          <w:lang w:eastAsia="zh-CN"/>
        </w:rPr>
        <w:t>-</w:t>
      </w:r>
      <w:r w:rsidR="00EA129D">
        <w:rPr>
          <w:rFonts w:eastAsiaTheme="minorEastAsia"/>
          <w:lang w:eastAsia="zh-CN"/>
        </w:rPr>
        <w:t>formed transmission of other proximity UE</w:t>
      </w:r>
      <w:r w:rsidR="00812A39">
        <w:rPr>
          <w:rFonts w:eastAsiaTheme="minorEastAsia"/>
          <w:lang w:eastAsia="zh-CN"/>
        </w:rPr>
        <w:t>s</w:t>
      </w:r>
      <w:r w:rsidR="00EA129D">
        <w:rPr>
          <w:rFonts w:eastAsiaTheme="minorEastAsia"/>
          <w:lang w:eastAsia="zh-CN"/>
        </w:rPr>
        <w:t>, hence mode 2 s</w:t>
      </w:r>
      <w:r w:rsidRPr="00AE0E15">
        <w:rPr>
          <w:rFonts w:eastAsiaTheme="minorEastAsia"/>
          <w:lang w:eastAsia="zh-CN"/>
        </w:rPr>
        <w:t>ensing mechanism</w:t>
      </w:r>
      <w:r w:rsidR="00EA129D">
        <w:rPr>
          <w:rFonts w:eastAsiaTheme="minorEastAsia"/>
          <w:lang w:eastAsia="zh-CN"/>
        </w:rPr>
        <w:t xml:space="preserve"> </w:t>
      </w:r>
      <w:r w:rsidR="00812A39">
        <w:rPr>
          <w:rFonts w:eastAsiaTheme="minorEastAsia"/>
          <w:lang w:eastAsia="zh-CN"/>
        </w:rPr>
        <w:t>may not work well and needs to be enhanced</w:t>
      </w:r>
      <w:r w:rsidRPr="00AE0E15">
        <w:rPr>
          <w:rFonts w:eastAsiaTheme="minorEastAsia"/>
          <w:lang w:eastAsia="zh-CN"/>
        </w:rPr>
        <w:t>.</w:t>
      </w:r>
    </w:p>
    <w:p w14:paraId="5CED1F47" w14:textId="7028325A" w:rsidR="00075545" w:rsidRDefault="00075545" w:rsidP="00075545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 w:hint="eastAsia"/>
          <w:b w:val="0"/>
          <w:lang w:eastAsia="zh-CN"/>
        </w:rPr>
        <w:t>M</w:t>
      </w:r>
      <w:r>
        <w:rPr>
          <w:rFonts w:ascii="Arial" w:eastAsiaTheme="minorEastAsia" w:hAnsi="Arial"/>
          <w:b w:val="0"/>
          <w:lang w:eastAsia="zh-CN"/>
        </w:rPr>
        <w:t>IMO enhancement</w:t>
      </w:r>
    </w:p>
    <w:p w14:paraId="673A5234" w14:textId="323125F1" w:rsidR="008E7A17" w:rsidRPr="00734387" w:rsidRDefault="00075545" w:rsidP="006502FD">
      <w:pPr>
        <w:pStyle w:val="a0"/>
        <w:rPr>
          <w:rFonts w:eastAsiaTheme="minorEastAsia"/>
          <w:lang w:eastAsia="zh-CN"/>
        </w:rPr>
      </w:pPr>
      <w:r w:rsidRPr="00A541A7">
        <w:rPr>
          <w:rFonts w:eastAsiaTheme="minorEastAsia" w:hint="eastAsia"/>
          <w:lang w:eastAsia="zh-CN"/>
        </w:rPr>
        <w:t>M</w:t>
      </w:r>
      <w:r w:rsidRPr="00A541A7">
        <w:rPr>
          <w:rFonts w:eastAsiaTheme="minorEastAsia"/>
          <w:lang w:eastAsia="zh-CN"/>
        </w:rPr>
        <w:t xml:space="preserve">IMO </w:t>
      </w:r>
      <w:r>
        <w:rPr>
          <w:rFonts w:eastAsiaTheme="minorEastAsia"/>
          <w:lang w:eastAsia="zh-CN"/>
        </w:rPr>
        <w:t xml:space="preserve">is also </w:t>
      </w:r>
      <w:r w:rsidR="00A326EE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 xml:space="preserve">promising technique which can improve data </w:t>
      </w:r>
      <w:r w:rsidR="008A2337">
        <w:rPr>
          <w:rFonts w:eastAsiaTheme="minorEastAsia"/>
          <w:lang w:eastAsia="zh-CN"/>
        </w:rPr>
        <w:t>rate</w:t>
      </w:r>
      <w:r>
        <w:rPr>
          <w:rFonts w:eastAsiaTheme="minorEastAsia"/>
          <w:lang w:eastAsia="zh-CN"/>
        </w:rPr>
        <w:t xml:space="preserve"> and transmission reliability. </w:t>
      </w:r>
      <w:r w:rsidRPr="006957DF">
        <w:rPr>
          <w:rFonts w:eastAsiaTheme="minorEastAsia"/>
          <w:lang w:eastAsia="zh-CN"/>
        </w:rPr>
        <w:t xml:space="preserve">In Rel-16 NR SL, </w:t>
      </w:r>
      <w:r w:rsidR="0023016D">
        <w:rPr>
          <w:rFonts w:eastAsiaTheme="minorEastAsia"/>
          <w:lang w:eastAsia="zh-CN"/>
        </w:rPr>
        <w:t>only simplified MIMO design was considered</w:t>
      </w:r>
      <w:r w:rsidRPr="008078B9">
        <w:rPr>
          <w:rFonts w:eastAsiaTheme="minorEastAsia"/>
          <w:lang w:eastAsia="zh-CN"/>
        </w:rPr>
        <w:t>.</w:t>
      </w:r>
      <w:r w:rsidR="0023016D">
        <w:rPr>
          <w:rFonts w:eastAsiaTheme="minorEastAsia"/>
          <w:lang w:eastAsia="zh-CN"/>
        </w:rPr>
        <w:t xml:space="preserve"> However, in Rel-17 NR SL, the operation scenarios </w:t>
      </w:r>
      <w:r w:rsidR="00A326EE">
        <w:rPr>
          <w:rFonts w:eastAsiaTheme="minorEastAsia"/>
          <w:lang w:eastAsia="zh-CN"/>
        </w:rPr>
        <w:t>are</w:t>
      </w:r>
      <w:r w:rsidR="0023016D">
        <w:rPr>
          <w:rFonts w:eastAsiaTheme="minorEastAsia"/>
          <w:lang w:eastAsia="zh-CN"/>
        </w:rPr>
        <w:t xml:space="preserve"> diverse</w:t>
      </w:r>
      <w:r w:rsidR="00F1197A">
        <w:rPr>
          <w:rFonts w:eastAsiaTheme="minorEastAsia"/>
          <w:lang w:eastAsia="zh-CN"/>
        </w:rPr>
        <w:t>,</w:t>
      </w:r>
      <w:r w:rsidR="00F1197A" w:rsidRPr="00F1197A">
        <w:rPr>
          <w:rFonts w:eastAsiaTheme="minorEastAsia"/>
          <w:lang w:eastAsia="zh-CN"/>
        </w:rPr>
        <w:t xml:space="preserve"> </w:t>
      </w:r>
      <w:r w:rsidR="00F1197A">
        <w:rPr>
          <w:rFonts w:eastAsiaTheme="minorEastAsia"/>
          <w:lang w:eastAsia="zh-CN"/>
        </w:rPr>
        <w:t>more</w:t>
      </w:r>
      <w:r w:rsidR="00F1197A" w:rsidRPr="006B3639">
        <w:rPr>
          <w:rFonts w:eastAsiaTheme="minorEastAsia"/>
          <w:lang w:eastAsia="zh-CN"/>
        </w:rPr>
        <w:t xml:space="preserve"> </w:t>
      </w:r>
      <w:r w:rsidR="00F1197A">
        <w:rPr>
          <w:rFonts w:eastAsiaTheme="minorEastAsia"/>
          <w:lang w:eastAsia="zh-CN"/>
        </w:rPr>
        <w:t>performance gain</w:t>
      </w:r>
      <w:r w:rsidR="00F1197A" w:rsidRPr="006B3639">
        <w:rPr>
          <w:rFonts w:eastAsiaTheme="minorEastAsia"/>
          <w:lang w:eastAsia="zh-CN"/>
        </w:rPr>
        <w:t xml:space="preserve"> to adopt MIMO transmission scheme</w:t>
      </w:r>
      <w:r w:rsidR="00F1197A">
        <w:rPr>
          <w:rFonts w:eastAsiaTheme="minorEastAsia"/>
          <w:lang w:eastAsia="zh-CN"/>
        </w:rPr>
        <w:t>s</w:t>
      </w:r>
      <w:r w:rsidR="00F1197A" w:rsidRPr="006B3639">
        <w:rPr>
          <w:rFonts w:eastAsiaTheme="minorEastAsia"/>
          <w:lang w:eastAsia="zh-CN"/>
        </w:rPr>
        <w:t xml:space="preserve"> </w:t>
      </w:r>
      <w:r w:rsidR="00F1197A">
        <w:rPr>
          <w:rFonts w:eastAsiaTheme="minorEastAsia"/>
          <w:lang w:eastAsia="zh-CN"/>
        </w:rPr>
        <w:t>can be expected. For example,</w:t>
      </w:r>
      <w:r w:rsidR="00A326EE">
        <w:rPr>
          <w:rFonts w:eastAsiaTheme="minorEastAsia"/>
          <w:lang w:eastAsia="zh-CN"/>
        </w:rPr>
        <w:t xml:space="preserve"> f</w:t>
      </w:r>
      <w:r w:rsidR="008E7A17" w:rsidRPr="00734387">
        <w:rPr>
          <w:rFonts w:eastAsiaTheme="minorEastAsia"/>
          <w:lang w:eastAsia="zh-CN"/>
        </w:rPr>
        <w:t>or NCIS services, UE mobility is relative low</w:t>
      </w:r>
      <w:r w:rsidR="00F1197A">
        <w:rPr>
          <w:rFonts w:eastAsiaTheme="minorEastAsia"/>
          <w:lang w:eastAsia="zh-CN"/>
        </w:rPr>
        <w:t xml:space="preserve"> </w:t>
      </w:r>
      <w:r w:rsidR="008E7A17">
        <w:rPr>
          <w:rFonts w:eastAsiaTheme="minorEastAsia"/>
          <w:lang w:eastAsia="zh-CN"/>
        </w:rPr>
        <w:t xml:space="preserve">and </w:t>
      </w:r>
      <w:r w:rsidR="008E7A17" w:rsidRPr="006B3639">
        <w:rPr>
          <w:rFonts w:eastAsiaTheme="minorEastAsia"/>
          <w:lang w:eastAsia="zh-CN"/>
        </w:rPr>
        <w:t>the channel condition between communication UE pair is relative stable compared to eV2X scenario</w:t>
      </w:r>
      <w:r w:rsidR="00F1197A">
        <w:rPr>
          <w:rFonts w:eastAsiaTheme="minorEastAsia"/>
          <w:lang w:eastAsia="zh-CN"/>
        </w:rPr>
        <w:t>,</w:t>
      </w:r>
      <w:r w:rsidR="008E7A17" w:rsidRPr="008934E0">
        <w:rPr>
          <w:rFonts w:eastAsiaTheme="minorEastAsia"/>
          <w:lang w:eastAsia="zh-CN"/>
        </w:rPr>
        <w:t xml:space="preserve"> </w:t>
      </w:r>
      <w:r w:rsidR="00F1197A">
        <w:rPr>
          <w:rFonts w:eastAsiaTheme="minorEastAsia"/>
          <w:lang w:eastAsia="zh-CN"/>
        </w:rPr>
        <w:t xml:space="preserve">hence </w:t>
      </w:r>
      <w:r w:rsidR="008E7A17" w:rsidRPr="008934E0">
        <w:rPr>
          <w:rFonts w:eastAsiaTheme="minorEastAsia"/>
          <w:lang w:eastAsia="zh-CN"/>
        </w:rPr>
        <w:t>more advanced MIMO schemes can be applied.</w:t>
      </w:r>
    </w:p>
    <w:p w14:paraId="268D62FC" w14:textId="2FC94F3F" w:rsidR="00A5542E" w:rsidRPr="006502FD" w:rsidRDefault="00426665" w:rsidP="006502FD">
      <w:pPr>
        <w:pStyle w:val="a0"/>
        <w:numPr>
          <w:ilvl w:val="0"/>
          <w:numId w:val="39"/>
        </w:numPr>
        <w:rPr>
          <w:rFonts w:eastAsiaTheme="minorEastAsia"/>
          <w:u w:val="single"/>
          <w:lang w:eastAsia="zh-CN"/>
        </w:rPr>
      </w:pPr>
      <w:r w:rsidRPr="006502FD">
        <w:rPr>
          <w:rFonts w:eastAsiaTheme="minorEastAsia" w:hint="eastAsia"/>
          <w:u w:val="single"/>
          <w:lang w:eastAsia="zh-CN"/>
        </w:rPr>
        <w:t>C</w:t>
      </w:r>
      <w:r w:rsidRPr="006502FD">
        <w:rPr>
          <w:rFonts w:eastAsiaTheme="minorEastAsia"/>
          <w:u w:val="single"/>
          <w:lang w:eastAsia="zh-CN"/>
        </w:rPr>
        <w:t xml:space="preserve">SI-RS enhancement </w:t>
      </w:r>
    </w:p>
    <w:p w14:paraId="437075D9" w14:textId="77777777" w:rsidR="008E7A17" w:rsidRDefault="008E7A17" w:rsidP="006502FD">
      <w:pPr>
        <w:pStyle w:val="a0"/>
        <w:rPr>
          <w:rFonts w:eastAsiaTheme="minorEastAsia"/>
          <w:lang w:eastAsia="zh-CN"/>
        </w:rPr>
      </w:pPr>
      <w:r w:rsidRPr="00734387">
        <w:rPr>
          <w:rFonts w:eastAsiaTheme="minorEastAsia"/>
          <w:lang w:eastAsia="zh-CN"/>
        </w:rPr>
        <w:t>In Rel-16 SL, CSI-RS is only confined with PSSCH transmission of a given UE, then wideband and dynamic changed channel status cannot be measured accurately. In order to implement more advanced MIMO scheme, it is suggested to support more flexible CSI-RS configuration, e.g., wideband and subband CSI-RS, periodic and aperiodic CSI-RS.</w:t>
      </w:r>
    </w:p>
    <w:p w14:paraId="58F1FF86" w14:textId="3A7B43F6" w:rsidR="00426665" w:rsidRPr="006502FD" w:rsidRDefault="00426665" w:rsidP="006502FD">
      <w:pPr>
        <w:pStyle w:val="a0"/>
        <w:numPr>
          <w:ilvl w:val="0"/>
          <w:numId w:val="39"/>
        </w:numPr>
        <w:rPr>
          <w:rFonts w:eastAsiaTheme="minorEastAsia"/>
          <w:u w:val="single"/>
          <w:lang w:eastAsia="zh-CN"/>
        </w:rPr>
      </w:pPr>
      <w:r w:rsidRPr="006502FD">
        <w:rPr>
          <w:rFonts w:eastAsiaTheme="minorEastAsia"/>
          <w:u w:val="single"/>
          <w:lang w:eastAsia="zh-CN"/>
        </w:rPr>
        <w:t>CSI report enhancement</w:t>
      </w:r>
    </w:p>
    <w:p w14:paraId="1E957871" w14:textId="39EADE87" w:rsidR="008E7A17" w:rsidRPr="006502FD" w:rsidRDefault="008E7A17" w:rsidP="006502FD">
      <w:pPr>
        <w:pStyle w:val="a0"/>
        <w:rPr>
          <w:rFonts w:eastAsiaTheme="minorEastAsia"/>
          <w:lang w:eastAsia="zh-CN"/>
        </w:rPr>
      </w:pPr>
      <w:r w:rsidRPr="00734387">
        <w:rPr>
          <w:rFonts w:eastAsiaTheme="minorEastAsia"/>
          <w:lang w:eastAsia="zh-CN"/>
        </w:rPr>
        <w:t>Moreover, only up to two layers transmission is supported in Rel-16 V2X</w:t>
      </w:r>
      <w:r w:rsidRPr="006B3639">
        <w:rPr>
          <w:rFonts w:eastAsiaTheme="minorEastAsia"/>
          <w:lang w:eastAsia="zh-CN"/>
        </w:rPr>
        <w:t>. In order to improve spectrum efficiency, more than 2 layers can be supported in Rel-17 SL</w:t>
      </w:r>
      <w:r>
        <w:rPr>
          <w:rFonts w:eastAsiaTheme="minorEastAsia"/>
          <w:lang w:eastAsia="zh-CN"/>
        </w:rPr>
        <w:t>. Nevertheless,</w:t>
      </w:r>
      <w:r w:rsidRPr="006B3639">
        <w:rPr>
          <w:rFonts w:eastAsiaTheme="minorEastAsia"/>
          <w:lang w:eastAsia="zh-CN"/>
        </w:rPr>
        <w:t xml:space="preserve"> more advanced CSI feedback</w:t>
      </w:r>
      <w:r>
        <w:rPr>
          <w:rFonts w:eastAsiaTheme="minorEastAsia"/>
          <w:lang w:eastAsia="zh-CN"/>
        </w:rPr>
        <w:t xml:space="preserve"> (beyond wideband CQI/RI)</w:t>
      </w:r>
      <w:r w:rsidRPr="006B3639">
        <w:rPr>
          <w:rFonts w:eastAsiaTheme="minorEastAsia"/>
          <w:lang w:eastAsia="zh-CN"/>
        </w:rPr>
        <w:t xml:space="preserve"> can be considered as well, e.g., PMI feedback, amplitude and phase information feedback.</w:t>
      </w:r>
      <w:r w:rsidR="00E207EA">
        <w:rPr>
          <w:rFonts w:eastAsiaTheme="minorEastAsia"/>
          <w:lang w:eastAsia="zh-CN"/>
        </w:rPr>
        <w:t xml:space="preserve"> Meanwhile, CSI report to base station can be supported to assist base station scheduling. </w:t>
      </w:r>
    </w:p>
    <w:p w14:paraId="61C34682" w14:textId="298E3147" w:rsidR="00501BA2" w:rsidRDefault="0048348E" w:rsidP="00BA5EAF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 xml:space="preserve">Resource allocation enhancement </w:t>
      </w:r>
    </w:p>
    <w:p w14:paraId="15878F87" w14:textId="70296DA7" w:rsidR="000B66B4" w:rsidRPr="006502FD" w:rsidRDefault="000B66B4" w:rsidP="006502FD">
      <w:pPr>
        <w:pStyle w:val="a0"/>
        <w:numPr>
          <w:ilvl w:val="0"/>
          <w:numId w:val="39"/>
        </w:numPr>
        <w:rPr>
          <w:rFonts w:eastAsiaTheme="minorEastAsia"/>
          <w:u w:val="single"/>
          <w:lang w:eastAsia="zh-CN"/>
        </w:rPr>
      </w:pPr>
      <w:r w:rsidRPr="006502FD">
        <w:rPr>
          <w:rFonts w:eastAsiaTheme="minorEastAsia"/>
          <w:u w:val="single"/>
          <w:lang w:eastAsia="zh-CN"/>
        </w:rPr>
        <w:t>UE scheduling another UE</w:t>
      </w:r>
    </w:p>
    <w:p w14:paraId="5CFA979B" w14:textId="61912B7E" w:rsidR="00590C8D" w:rsidRPr="00E57C0A" w:rsidRDefault="006B58D7" w:rsidP="00590C8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 w:rsidR="00D13021">
        <w:rPr>
          <w:rFonts w:eastAsiaTheme="minorEastAsia"/>
          <w:lang w:eastAsia="zh-CN"/>
        </w:rPr>
        <w:t>improve transmission</w:t>
      </w:r>
      <w:r w:rsidRPr="0037575E">
        <w:rPr>
          <w:rFonts w:eastAsiaTheme="minorEastAsia"/>
          <w:lang w:eastAsia="zh-CN"/>
        </w:rPr>
        <w:t xml:space="preserve"> reliability, ‘UE scheduling another UE</w:t>
      </w:r>
      <w:r w:rsidRPr="002E3731">
        <w:rPr>
          <w:rFonts w:eastAsiaTheme="minorEastAsia"/>
          <w:lang w:eastAsia="zh-CN"/>
        </w:rPr>
        <w:t>’ based resource allocation needs to be supported in Rel-17 NR SL</w:t>
      </w:r>
      <w:r w:rsidR="004F6921">
        <w:rPr>
          <w:rFonts w:eastAsiaTheme="minorEastAsia"/>
          <w:lang w:eastAsia="zh-CN"/>
        </w:rPr>
        <w:t>, which has be proved to be beneficial for eV2X use cases</w:t>
      </w:r>
      <w:r w:rsidR="00812A39">
        <w:rPr>
          <w:rFonts w:eastAsiaTheme="minorEastAsia"/>
          <w:lang w:eastAsia="zh-CN"/>
        </w:rPr>
        <w:t xml:space="preserve"> during Rel-16 NR V2X SI phase</w:t>
      </w:r>
      <w:r w:rsidRPr="002E3731">
        <w:rPr>
          <w:rFonts w:eastAsiaTheme="minorEastAsia"/>
          <w:lang w:eastAsia="zh-CN"/>
        </w:rPr>
        <w:t>.</w:t>
      </w:r>
      <w:r w:rsidR="00D13021">
        <w:rPr>
          <w:rFonts w:eastAsiaTheme="minorEastAsia"/>
          <w:lang w:eastAsia="zh-CN"/>
        </w:rPr>
        <w:t xml:space="preserve"> </w:t>
      </w:r>
      <w:r w:rsidR="004F6921">
        <w:rPr>
          <w:rFonts w:eastAsiaTheme="minorEastAsia"/>
          <w:lang w:eastAsia="zh-CN"/>
        </w:rPr>
        <w:t>Moreover</w:t>
      </w:r>
      <w:r w:rsidRPr="00BD5733">
        <w:rPr>
          <w:rFonts w:eastAsiaTheme="minorEastAsia"/>
        </w:rPr>
        <w:t xml:space="preserve">, </w:t>
      </w:r>
      <w:r w:rsidR="00590C8D" w:rsidRPr="0037575E">
        <w:rPr>
          <w:rFonts w:eastAsiaTheme="minorEastAsia"/>
          <w:lang w:eastAsia="zh-CN"/>
        </w:rPr>
        <w:t>‘UE scheduling another UE</w:t>
      </w:r>
      <w:r w:rsidR="00590C8D" w:rsidRPr="002E3731">
        <w:rPr>
          <w:rFonts w:eastAsiaTheme="minorEastAsia"/>
          <w:lang w:eastAsia="zh-CN"/>
        </w:rPr>
        <w:t>’</w:t>
      </w:r>
      <w:r w:rsidR="00590C8D">
        <w:rPr>
          <w:rFonts w:eastAsiaTheme="minorEastAsia"/>
          <w:lang w:eastAsia="zh-CN"/>
        </w:rPr>
        <w:t xml:space="preserve"> operation</w:t>
      </w:r>
      <w:r w:rsidRPr="00377522">
        <w:rPr>
          <w:rFonts w:eastAsiaTheme="minorEastAsia"/>
        </w:rPr>
        <w:t xml:space="preserve"> </w:t>
      </w:r>
      <w:r w:rsidR="009D3FEE">
        <w:rPr>
          <w:rFonts w:eastAsiaTheme="minorEastAsia"/>
        </w:rPr>
        <w:t>is beneficial</w:t>
      </w:r>
      <w:r w:rsidR="004F6921" w:rsidRPr="004F6921">
        <w:rPr>
          <w:rFonts w:eastAsiaTheme="minorEastAsia"/>
          <w:lang w:eastAsia="zh-CN"/>
        </w:rPr>
        <w:t xml:space="preserve"> </w:t>
      </w:r>
      <w:r w:rsidR="004F6921">
        <w:rPr>
          <w:rFonts w:eastAsiaTheme="minorEastAsia"/>
          <w:lang w:eastAsia="zh-CN"/>
        </w:rPr>
        <w:t>f</w:t>
      </w:r>
      <w:r w:rsidR="004F6921" w:rsidRPr="00BD5733">
        <w:rPr>
          <w:rFonts w:eastAsiaTheme="minorEastAsia"/>
        </w:rPr>
        <w:t>or NCIS use case</w:t>
      </w:r>
      <w:r w:rsidR="00B21B33">
        <w:rPr>
          <w:rFonts w:eastAsiaTheme="minorEastAsia"/>
        </w:rPr>
        <w:t xml:space="preserve"> as well</w:t>
      </w:r>
      <w:r w:rsidR="00812A39">
        <w:rPr>
          <w:rFonts w:eastAsiaTheme="minorEastAsia"/>
        </w:rPr>
        <w:t>, e.g.,</w:t>
      </w:r>
    </w:p>
    <w:p w14:paraId="1496EBEE" w14:textId="77777777" w:rsidR="00590C8D" w:rsidRDefault="00590C8D" w:rsidP="00590C8D">
      <w:pPr>
        <w:pStyle w:val="a0"/>
        <w:numPr>
          <w:ilvl w:val="0"/>
          <w:numId w:val="37"/>
        </w:numPr>
        <w:rPr>
          <w:rFonts w:eastAsiaTheme="minorEastAsia"/>
        </w:rPr>
      </w:pPr>
      <w:r w:rsidRPr="009F314B">
        <w:rPr>
          <w:rFonts w:eastAsiaTheme="minorEastAsia"/>
        </w:rPr>
        <w:t>When UEs in NCIS group are from different PLMN</w:t>
      </w:r>
      <w:r w:rsidRPr="003B750A">
        <w:rPr>
          <w:rFonts w:eastAsiaTheme="minorEastAsia"/>
        </w:rPr>
        <w:t>s</w:t>
      </w:r>
      <w:r w:rsidRPr="00590C8D">
        <w:rPr>
          <w:rFonts w:eastAsiaTheme="minorEastAsia"/>
          <w:lang w:eastAsia="zh-CN"/>
        </w:rPr>
        <w:t xml:space="preserve"> </w:t>
      </w:r>
      <w:r w:rsidRPr="006957DF">
        <w:rPr>
          <w:rFonts w:eastAsiaTheme="minorEastAsia"/>
          <w:lang w:eastAsia="zh-CN"/>
        </w:rPr>
        <w:t xml:space="preserve">as shown in </w:t>
      </w:r>
      <w:r w:rsidRPr="0037575E">
        <w:rPr>
          <w:rFonts w:eastAsiaTheme="minorEastAsia"/>
          <w:lang w:eastAsia="zh-CN"/>
        </w:rPr>
        <w:fldChar w:fldCharType="begin"/>
      </w:r>
      <w:r w:rsidRPr="00734387">
        <w:rPr>
          <w:rFonts w:eastAsiaTheme="minorEastAsia"/>
          <w:lang w:eastAsia="zh-CN"/>
        </w:rPr>
        <w:instrText xml:space="preserve"> REF _Ref18512890 \h </w:instrText>
      </w:r>
      <w:r w:rsidRPr="0037575E">
        <w:rPr>
          <w:rFonts w:eastAsiaTheme="minorEastAsia"/>
          <w:lang w:eastAsia="zh-CN"/>
        </w:rPr>
      </w:r>
      <w:r w:rsidRPr="0037575E">
        <w:rPr>
          <w:rFonts w:eastAsiaTheme="minorEastAsia"/>
          <w:lang w:eastAsia="zh-CN"/>
        </w:rPr>
        <w:fldChar w:fldCharType="separate"/>
      </w:r>
      <w:r w:rsidRPr="00734387">
        <w:t xml:space="preserve">Figure </w:t>
      </w:r>
      <w:r>
        <w:rPr>
          <w:noProof/>
        </w:rPr>
        <w:t>1</w:t>
      </w:r>
      <w:r w:rsidRPr="0037575E">
        <w:rPr>
          <w:rFonts w:eastAsiaTheme="minorEastAsia"/>
          <w:lang w:eastAsia="zh-CN"/>
        </w:rPr>
        <w:fldChar w:fldCharType="end"/>
      </w:r>
      <w:r w:rsidRPr="0037575E">
        <w:rPr>
          <w:rFonts w:eastAsiaTheme="minorEastAsia"/>
          <w:lang w:eastAsia="zh-CN"/>
        </w:rPr>
        <w:t>.</w:t>
      </w:r>
      <w:r w:rsidRPr="003B750A">
        <w:rPr>
          <w:rFonts w:eastAsiaTheme="minorEastAsia"/>
        </w:rPr>
        <w:t xml:space="preserve">, a UE can request a set of resources from gNB (from a certain PLMN) and manage communication of the whole NCIS group; </w:t>
      </w:r>
    </w:p>
    <w:p w14:paraId="7CE5BC09" w14:textId="77777777" w:rsidR="00590C8D" w:rsidRDefault="00590C8D" w:rsidP="00590C8D">
      <w:pPr>
        <w:pStyle w:val="a0"/>
        <w:numPr>
          <w:ilvl w:val="0"/>
          <w:numId w:val="37"/>
        </w:numPr>
        <w:rPr>
          <w:rFonts w:eastAsiaTheme="minorEastAsia"/>
        </w:rPr>
      </w:pPr>
      <w:r w:rsidRPr="003B750A">
        <w:rPr>
          <w:rFonts w:eastAsiaTheme="minorEastAsia"/>
        </w:rPr>
        <w:t xml:space="preserve">Compared with mode 1 based resource allocation, it reduces the Uu control signaling overhead in FR1 assuming Uu (FR1) controlling SL (FR2) transmission scenario; </w:t>
      </w:r>
    </w:p>
    <w:p w14:paraId="146B966A" w14:textId="77777777" w:rsidR="00590C8D" w:rsidRDefault="00590C8D" w:rsidP="00590C8D">
      <w:pPr>
        <w:pStyle w:val="a0"/>
        <w:numPr>
          <w:ilvl w:val="0"/>
          <w:numId w:val="37"/>
        </w:numPr>
        <w:rPr>
          <w:rFonts w:eastAsiaTheme="minorEastAsia"/>
        </w:rPr>
      </w:pPr>
      <w:r w:rsidRPr="003B750A">
        <w:rPr>
          <w:rFonts w:eastAsiaTheme="minorEastAsia"/>
        </w:rPr>
        <w:t xml:space="preserve">Compared with mode 1 based resource allocation, UE can switch off Uu module for a longer time for power saving; </w:t>
      </w:r>
    </w:p>
    <w:p w14:paraId="767756C7" w14:textId="707180D5" w:rsidR="00AA7FCD" w:rsidRPr="006502FD" w:rsidRDefault="00590C8D" w:rsidP="006502FD">
      <w:pPr>
        <w:pStyle w:val="a0"/>
        <w:numPr>
          <w:ilvl w:val="0"/>
          <w:numId w:val="37"/>
        </w:numPr>
        <w:rPr>
          <w:rFonts w:eastAsiaTheme="minorEastAsia"/>
        </w:rPr>
      </w:pPr>
      <w:r w:rsidRPr="006B3639">
        <w:rPr>
          <w:rFonts w:eastAsiaTheme="minorEastAsia"/>
        </w:rPr>
        <w:t xml:space="preserve">Scheduling-UE can acquire SL channel information easier than gNB does. </w:t>
      </w:r>
    </w:p>
    <w:p w14:paraId="5B49101F" w14:textId="77777777" w:rsidR="00AA7FCD" w:rsidRPr="00734387" w:rsidRDefault="00AA7FCD" w:rsidP="00AA7FCD">
      <w:pPr>
        <w:pStyle w:val="a0"/>
        <w:keepNext/>
        <w:jc w:val="center"/>
      </w:pPr>
      <w:r w:rsidRPr="000725E3">
        <w:rPr>
          <w:noProof/>
          <w:lang w:eastAsia="zh-CN"/>
        </w:rPr>
        <w:lastRenderedPageBreak/>
        <w:drawing>
          <wp:inline distT="0" distB="0" distL="0" distR="0" wp14:anchorId="15C6F1E1" wp14:editId="0C3A08DA">
            <wp:extent cx="3110552" cy="86466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49351" cy="875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C0E49">
        <w:rPr>
          <w:lang w:eastAsia="zh-CN"/>
        </w:rPr>
        <w:t xml:space="preserve"> </w:t>
      </w:r>
    </w:p>
    <w:p w14:paraId="1CFC4A9C" w14:textId="536B6F3E" w:rsidR="00AA7FCD" w:rsidRPr="00734387" w:rsidRDefault="00AA7FCD" w:rsidP="00AA7FCD">
      <w:pPr>
        <w:pStyle w:val="a5"/>
        <w:jc w:val="center"/>
      </w:pPr>
      <w:r w:rsidRPr="00734387">
        <w:t xml:space="preserve">Figure </w:t>
      </w:r>
      <w:r w:rsidRPr="00EC0E49">
        <w:fldChar w:fldCharType="begin"/>
      </w:r>
      <w:r w:rsidRPr="00734387">
        <w:instrText xml:space="preserve"> SEQ Figure \* ARABIC </w:instrText>
      </w:r>
      <w:r w:rsidRPr="00EC0E49">
        <w:fldChar w:fldCharType="separate"/>
      </w:r>
      <w:r>
        <w:rPr>
          <w:noProof/>
        </w:rPr>
        <w:t>1</w:t>
      </w:r>
      <w:r w:rsidRPr="00EC0E49">
        <w:fldChar w:fldCharType="end"/>
      </w:r>
      <w:r w:rsidR="00C8606C">
        <w:t>:</w:t>
      </w:r>
      <w:r w:rsidRPr="00734387">
        <w:t xml:space="preserve"> Communication for proximity UEs in FR1/FR2</w:t>
      </w:r>
    </w:p>
    <w:p w14:paraId="129CF7FE" w14:textId="77777777" w:rsidR="009042F6" w:rsidRDefault="009042F6" w:rsidP="009042F6">
      <w:pPr>
        <w:pStyle w:val="a0"/>
        <w:numPr>
          <w:ilvl w:val="0"/>
          <w:numId w:val="39"/>
        </w:numPr>
        <w:rPr>
          <w:rFonts w:eastAsiaTheme="minorEastAsia"/>
          <w:u w:val="single"/>
          <w:lang w:eastAsia="zh-CN"/>
        </w:rPr>
      </w:pPr>
      <w:r w:rsidRPr="00B63C1B">
        <w:rPr>
          <w:rFonts w:eastAsiaTheme="minorEastAsia"/>
          <w:u w:val="single"/>
          <w:lang w:eastAsia="zh-CN"/>
        </w:rPr>
        <w:t>Mode-2d resource allocation as concluded in Rel</w:t>
      </w:r>
      <w:r w:rsidRPr="00B63C1B">
        <w:rPr>
          <w:rFonts w:eastAsiaTheme="minorEastAsia" w:hint="eastAsia"/>
          <w:u w:val="single"/>
          <w:lang w:eastAsia="zh-CN"/>
        </w:rPr>
        <w:t>-</w:t>
      </w:r>
      <w:r w:rsidRPr="00B63C1B">
        <w:rPr>
          <w:rFonts w:eastAsiaTheme="minorEastAsia"/>
          <w:u w:val="single"/>
          <w:lang w:eastAsia="zh-CN"/>
        </w:rPr>
        <w:t>16 V2X SI</w:t>
      </w:r>
    </w:p>
    <w:p w14:paraId="2AE28FFC" w14:textId="77777777" w:rsidR="009042F6" w:rsidRPr="00B63C1B" w:rsidRDefault="009042F6" w:rsidP="009042F6">
      <w:pPr>
        <w:pStyle w:val="a0"/>
        <w:rPr>
          <w:rFonts w:eastAsiaTheme="minorEastAsia"/>
          <w:u w:val="single"/>
          <w:lang w:eastAsia="zh-CN"/>
        </w:rPr>
      </w:pPr>
      <w:r w:rsidRPr="00B63C1B">
        <w:t>During Rel-16 NR V2X SI phase, in the context of mode 2-d, it has been concluded to support UE to forward scheduling command from base station to another UE. Such feature can be specified in Rel-17.</w:t>
      </w:r>
      <w:r w:rsidRPr="00590210">
        <w:rPr>
          <w:rFonts w:eastAsiaTheme="minorEastAsia"/>
          <w:u w:val="single"/>
          <w:lang w:eastAsia="zh-CN"/>
        </w:rPr>
        <w:t xml:space="preserve"> </w:t>
      </w:r>
    </w:p>
    <w:p w14:paraId="13389721" w14:textId="4F19BACB" w:rsidR="000B66B4" w:rsidRDefault="000B66B4" w:rsidP="006502FD">
      <w:pPr>
        <w:pStyle w:val="a0"/>
        <w:numPr>
          <w:ilvl w:val="0"/>
          <w:numId w:val="39"/>
        </w:numPr>
        <w:rPr>
          <w:rFonts w:eastAsiaTheme="minorEastAsia"/>
          <w:u w:val="single"/>
          <w:lang w:eastAsia="zh-CN"/>
        </w:rPr>
      </w:pPr>
      <w:r w:rsidRPr="00A541A7">
        <w:rPr>
          <w:rFonts w:eastAsiaTheme="minorEastAsia"/>
          <w:u w:val="single"/>
          <w:lang w:eastAsia="zh-CN"/>
        </w:rPr>
        <w:t>UE assisting another UE</w:t>
      </w:r>
    </w:p>
    <w:p w14:paraId="3AD8EF84" w14:textId="1A847DAB" w:rsidR="003A6D7B" w:rsidRPr="00A541A7" w:rsidRDefault="003A6D7B" w:rsidP="006502FD">
      <w:pPr>
        <w:pStyle w:val="a0"/>
        <w:rPr>
          <w:rFonts w:eastAsiaTheme="minorEastAsia"/>
          <w:u w:val="single"/>
          <w:lang w:eastAsia="zh-CN"/>
        </w:rPr>
      </w:pPr>
      <w:r>
        <w:rPr>
          <w:rFonts w:ascii="Times New Roman" w:eastAsia="MS Mincho"/>
          <w:szCs w:val="20"/>
          <w:lang w:eastAsia="ja-JP"/>
        </w:rPr>
        <w:t>Half duplex is</w:t>
      </w:r>
      <w:r w:rsidR="0018128D">
        <w:rPr>
          <w:rFonts w:ascii="Times New Roman" w:eastAsia="MS Mincho"/>
          <w:szCs w:val="20"/>
          <w:lang w:eastAsia="ja-JP"/>
        </w:rPr>
        <w:t xml:space="preserve"> a </w:t>
      </w:r>
      <w:r>
        <w:rPr>
          <w:rFonts w:ascii="Times New Roman" w:eastAsia="MS Mincho"/>
          <w:szCs w:val="20"/>
          <w:lang w:eastAsia="ja-JP"/>
        </w:rPr>
        <w:t>main factor which incur</w:t>
      </w:r>
      <w:r w:rsidR="0018128D">
        <w:rPr>
          <w:rFonts w:ascii="Times New Roman" w:eastAsia="MS Mincho"/>
          <w:szCs w:val="20"/>
          <w:lang w:eastAsia="ja-JP"/>
        </w:rPr>
        <w:t>s</w:t>
      </w:r>
      <w:r>
        <w:rPr>
          <w:rFonts w:ascii="Times New Roman" w:eastAsia="MS Mincho"/>
          <w:szCs w:val="20"/>
          <w:lang w:eastAsia="ja-JP"/>
        </w:rPr>
        <w:t xml:space="preserve"> low transmission reliability. To mitigate half duplex issue, RX UE can suggest transmission resource</w:t>
      </w:r>
      <w:r w:rsidR="0018128D">
        <w:rPr>
          <w:rFonts w:ascii="Times New Roman" w:eastAsia="MS Mincho"/>
          <w:szCs w:val="20"/>
          <w:lang w:eastAsia="ja-JP"/>
        </w:rPr>
        <w:t>s</w:t>
      </w:r>
      <w:r>
        <w:rPr>
          <w:rFonts w:ascii="Times New Roman" w:eastAsia="MS Mincho"/>
          <w:szCs w:val="20"/>
          <w:lang w:eastAsia="ja-JP"/>
        </w:rPr>
        <w:t xml:space="preserve"> to TX UE, </w:t>
      </w:r>
      <w:r w:rsidR="0018128D">
        <w:rPr>
          <w:rFonts w:ascii="Times New Roman" w:eastAsia="MS Mincho"/>
          <w:szCs w:val="20"/>
          <w:lang w:eastAsia="ja-JP"/>
        </w:rPr>
        <w:t>then RX UE will monitor the suggested resource instead of performing transmission on those resources. Such kind of mechanism can be named as r</w:t>
      </w:r>
      <w:r>
        <w:rPr>
          <w:rFonts w:ascii="Times New Roman" w:eastAsia="MS Mincho"/>
          <w:szCs w:val="20"/>
          <w:lang w:eastAsia="ja-JP"/>
        </w:rPr>
        <w:t>eceiver-based resource allocation</w:t>
      </w:r>
      <w:r w:rsidR="0018128D">
        <w:rPr>
          <w:rFonts w:ascii="Times New Roman" w:eastAsia="MS Mincho"/>
          <w:szCs w:val="20"/>
          <w:lang w:eastAsia="ja-JP"/>
        </w:rPr>
        <w:t>. Besides reliability enhancement, receiver-based resource allocation</w:t>
      </w:r>
      <w:r>
        <w:rPr>
          <w:rFonts w:ascii="Times New Roman" w:eastAsia="MS Mincho"/>
          <w:szCs w:val="20"/>
          <w:lang w:eastAsia="ja-JP"/>
        </w:rPr>
        <w:t xml:space="preserve"> </w:t>
      </w:r>
      <w:r>
        <w:rPr>
          <w:rFonts w:ascii="Times New Roman" w:eastAsia="Malgun Gothic"/>
          <w:szCs w:val="20"/>
        </w:rPr>
        <w:t xml:space="preserve">is beneficial </w:t>
      </w:r>
      <w:r w:rsidR="0018128D">
        <w:rPr>
          <w:rFonts w:ascii="Times New Roman" w:eastAsia="Malgun Gothic"/>
          <w:szCs w:val="20"/>
        </w:rPr>
        <w:t>for</w:t>
      </w:r>
      <w:r>
        <w:rPr>
          <w:rFonts w:ascii="Times New Roman" w:eastAsia="Malgun Gothic"/>
          <w:szCs w:val="20"/>
        </w:rPr>
        <w:t xml:space="preserve"> power </w:t>
      </w:r>
      <w:r w:rsidR="0018128D">
        <w:rPr>
          <w:rFonts w:ascii="Times New Roman" w:eastAsia="Malgun Gothic"/>
          <w:szCs w:val="20"/>
        </w:rPr>
        <w:t>saving as well, e.g., RX UE suggests resources only on its DRX active status</w:t>
      </w:r>
      <w:r>
        <w:rPr>
          <w:rFonts w:ascii="Times New Roman" w:eastAsia="Malgun Gothic"/>
          <w:szCs w:val="20"/>
        </w:rPr>
        <w:t>.</w:t>
      </w:r>
    </w:p>
    <w:p w14:paraId="6CD4DF71" w14:textId="77777777" w:rsidR="000B66B4" w:rsidRPr="006502FD" w:rsidRDefault="000B66B4" w:rsidP="006502FD">
      <w:pPr>
        <w:pStyle w:val="a0"/>
        <w:numPr>
          <w:ilvl w:val="0"/>
          <w:numId w:val="39"/>
        </w:numPr>
        <w:rPr>
          <w:rFonts w:eastAsiaTheme="minorEastAsia"/>
          <w:u w:val="single"/>
          <w:lang w:eastAsia="zh-CN"/>
        </w:rPr>
      </w:pPr>
      <w:r w:rsidRPr="006502FD">
        <w:rPr>
          <w:rFonts w:eastAsiaTheme="minorEastAsia"/>
          <w:u w:val="single"/>
          <w:lang w:eastAsia="zh-CN"/>
        </w:rPr>
        <w:t>Resource allocation to reduce power consumption of the UEs</w:t>
      </w:r>
    </w:p>
    <w:p w14:paraId="261F6639" w14:textId="07F1BCF1" w:rsidR="000B66B4" w:rsidRDefault="000B66B4" w:rsidP="006502FD">
      <w:pPr>
        <w:pStyle w:val="a0"/>
        <w:rPr>
          <w:rFonts w:eastAsiaTheme="minorEastAsia"/>
        </w:rPr>
      </w:pPr>
      <w:r w:rsidRPr="008078B9">
        <w:rPr>
          <w:rFonts w:eastAsiaTheme="minorEastAsia"/>
          <w:lang w:eastAsia="zh-CN"/>
        </w:rPr>
        <w:t>‘</w:t>
      </w:r>
      <w:r w:rsidRPr="008078B9">
        <w:t>Dynamic ride sharing’</w:t>
      </w:r>
      <w:r w:rsidRPr="008078B9">
        <w:rPr>
          <w:rFonts w:eastAsiaTheme="minorEastAsia"/>
          <w:lang w:eastAsia="zh-CN"/>
        </w:rPr>
        <w:t xml:space="preserve"> in TR 22.886 and </w:t>
      </w:r>
      <w:r w:rsidRPr="008078B9">
        <w:t>Vulnerable Road User (VRU) in 5GAA LS</w:t>
      </w:r>
      <w:r>
        <w:t xml:space="preserve"> </w:t>
      </w:r>
      <w:r w:rsidRPr="0037575E">
        <w:rPr>
          <w:rFonts w:eastAsiaTheme="minorEastAsia"/>
          <w:lang w:eastAsia="zh-CN"/>
        </w:rPr>
        <w:fldChar w:fldCharType="begin"/>
      </w:r>
      <w:r w:rsidRPr="00734387">
        <w:rPr>
          <w:rFonts w:eastAsiaTheme="minorEastAsia"/>
          <w:lang w:eastAsia="zh-CN"/>
        </w:rPr>
        <w:instrText xml:space="preserve"> REF _Ref18498125 \r \h </w:instrText>
      </w:r>
      <w:r w:rsidRPr="0037575E">
        <w:rPr>
          <w:rFonts w:eastAsiaTheme="minorEastAsia"/>
          <w:lang w:eastAsia="zh-CN"/>
        </w:rPr>
      </w:r>
      <w:r w:rsidRPr="0037575E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[7]</w:t>
      </w:r>
      <w:r w:rsidRPr="0037575E">
        <w:rPr>
          <w:rFonts w:eastAsiaTheme="minorEastAsia"/>
          <w:lang w:eastAsia="zh-CN"/>
        </w:rPr>
        <w:fldChar w:fldCharType="end"/>
      </w:r>
      <w:r w:rsidRPr="0037575E">
        <w:rPr>
          <w:rFonts w:eastAsiaTheme="minorEastAsia"/>
          <w:lang w:eastAsia="zh-CN"/>
        </w:rPr>
        <w:t xml:space="preserve"> are typical </w:t>
      </w:r>
      <w:r>
        <w:rPr>
          <w:rFonts w:eastAsiaTheme="minorEastAsia"/>
          <w:lang w:eastAsia="zh-CN"/>
        </w:rPr>
        <w:t>e</w:t>
      </w:r>
      <w:r w:rsidRPr="00AE0E15">
        <w:rPr>
          <w:rFonts w:eastAsiaTheme="minorEastAsia"/>
          <w:lang w:eastAsia="zh-CN"/>
        </w:rPr>
        <w:t xml:space="preserve">V2X use cases, </w:t>
      </w:r>
      <w:r w:rsidRPr="00AE0E15">
        <w:t>which require</w:t>
      </w:r>
      <w:r w:rsidRPr="0037575E">
        <w:rPr>
          <w:rFonts w:eastAsiaTheme="minorEastAsia"/>
          <w:lang w:eastAsia="zh-CN"/>
        </w:rPr>
        <w:t xml:space="preserve"> communication between vehicle-UE</w:t>
      </w:r>
      <w:r>
        <w:rPr>
          <w:rFonts w:eastAsiaTheme="minorEastAsia"/>
          <w:lang w:eastAsia="zh-CN"/>
        </w:rPr>
        <w:t xml:space="preserve"> </w:t>
      </w:r>
      <w:r w:rsidRPr="0037575E">
        <w:rPr>
          <w:rFonts w:eastAsiaTheme="minorEastAsia"/>
          <w:lang w:eastAsia="zh-CN"/>
        </w:rPr>
        <w:t>(VUE) and pedestrian</w:t>
      </w:r>
      <w:r w:rsidRPr="002E3731">
        <w:rPr>
          <w:rFonts w:eastAsiaTheme="minorEastAsia"/>
          <w:lang w:eastAsia="zh-CN"/>
        </w:rPr>
        <w:t>-UE</w:t>
      </w:r>
      <w:r>
        <w:rPr>
          <w:rFonts w:eastAsiaTheme="minorEastAsia"/>
          <w:lang w:eastAsia="zh-CN"/>
        </w:rPr>
        <w:t xml:space="preserve"> </w:t>
      </w:r>
      <w:r w:rsidRPr="00225392">
        <w:rPr>
          <w:rFonts w:eastAsiaTheme="minorEastAsia"/>
          <w:lang w:eastAsia="zh-CN"/>
        </w:rPr>
        <w:t>(PUE)</w:t>
      </w:r>
      <w:r w:rsidRPr="00225392">
        <w:t xml:space="preserve">. Compared to </w:t>
      </w:r>
      <w:r w:rsidRPr="00D477A8">
        <w:t>VUE, power consumptio</w:t>
      </w:r>
      <w:r w:rsidRPr="00BD5733">
        <w:t>n of PUE should be</w:t>
      </w:r>
      <w:r>
        <w:t xml:space="preserve"> significantly</w:t>
      </w:r>
      <w:r w:rsidRPr="00AE0E15">
        <w:t xml:space="preserve"> lower in V2P/P2V communication. Therefore, power saving for PUE </w:t>
      </w:r>
      <w:r w:rsidRPr="00AE0E15">
        <w:rPr>
          <w:rFonts w:eastAsiaTheme="minorEastAsia"/>
          <w:lang w:eastAsia="zh-CN"/>
        </w:rPr>
        <w:t xml:space="preserve">should be considered in Rel-17 NR SL design, e.g., </w:t>
      </w:r>
      <w:r w:rsidRPr="00AE0E15">
        <w:rPr>
          <w:rFonts w:eastAsiaTheme="minorEastAsia"/>
        </w:rPr>
        <w:t>partial or no sensing for PUE</w:t>
      </w:r>
      <w:r w:rsidR="00CF53A5">
        <w:rPr>
          <w:rFonts w:eastAsiaTheme="minorEastAsia"/>
        </w:rPr>
        <w:t>.</w:t>
      </w:r>
    </w:p>
    <w:p w14:paraId="0F89CFFA" w14:textId="296BFB05" w:rsidR="00477BD4" w:rsidRDefault="00477BD4" w:rsidP="00BA5EAF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 w:rsidRPr="006502FD">
        <w:rPr>
          <w:rFonts w:ascii="Arial" w:eastAsiaTheme="minorEastAsia" w:hAnsi="Arial"/>
          <w:b w:val="0"/>
          <w:lang w:eastAsia="zh-CN"/>
        </w:rPr>
        <w:t xml:space="preserve">CBG based </w:t>
      </w:r>
      <w:r>
        <w:rPr>
          <w:rFonts w:ascii="Arial" w:eastAsiaTheme="minorEastAsia" w:hAnsi="Arial"/>
          <w:b w:val="0"/>
          <w:lang w:eastAsia="zh-CN"/>
        </w:rPr>
        <w:t>HARQ feedback</w:t>
      </w:r>
    </w:p>
    <w:p w14:paraId="2E89C5BC" w14:textId="1C5D4C53" w:rsidR="00477BD4" w:rsidRDefault="00477BD4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BG based HARQ feedback was specified in Rel-15 NR Uu. By introducing CBG based HARQ feedback, higher transmission reliability and efficiency can be expected for large packet transmission. Large packet tr</w:t>
      </w:r>
      <w:r w:rsidR="0037470C">
        <w:rPr>
          <w:rFonts w:eastAsiaTheme="minorEastAsia"/>
          <w:lang w:eastAsia="zh-CN"/>
        </w:rPr>
        <w:t>ansmission is also observed in eV2X and NCIS use cases</w:t>
      </w:r>
      <w:r>
        <w:rPr>
          <w:rFonts w:eastAsiaTheme="minorEastAsia"/>
          <w:lang w:eastAsia="zh-CN"/>
        </w:rPr>
        <w:t xml:space="preserve">, e.g., for high </w:t>
      </w:r>
      <w:r w:rsidR="0037470C">
        <w:rPr>
          <w:rFonts w:eastAsiaTheme="minorEastAsia"/>
          <w:lang w:eastAsia="zh-CN"/>
        </w:rPr>
        <w:t>resolution</w:t>
      </w:r>
      <w:r>
        <w:rPr>
          <w:rFonts w:eastAsiaTheme="minorEastAsia"/>
          <w:lang w:eastAsia="zh-CN"/>
        </w:rPr>
        <w:t xml:space="preserve"> video sharing in eV2X and NCIS use cases. Therefore, it is </w:t>
      </w:r>
      <w:r w:rsidR="00AC7CC3">
        <w:rPr>
          <w:rFonts w:eastAsiaTheme="minorEastAsia"/>
          <w:lang w:eastAsia="zh-CN"/>
        </w:rPr>
        <w:t>favorable</w:t>
      </w:r>
      <w:r>
        <w:rPr>
          <w:rFonts w:eastAsiaTheme="minorEastAsia"/>
          <w:lang w:eastAsia="zh-CN"/>
        </w:rPr>
        <w:t xml:space="preserve"> to specify CBG based HARQ feedback in Rel-17 NR SL.</w:t>
      </w:r>
    </w:p>
    <w:p w14:paraId="62BF735A" w14:textId="7B379448" w:rsidR="009042F6" w:rsidRPr="006502FD" w:rsidRDefault="009042F6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support CBG HARQ feedback, new PSFCH format, new HARQ timing </w:t>
      </w:r>
      <w:r w:rsidR="0037470C">
        <w:rPr>
          <w:rFonts w:eastAsiaTheme="minorEastAsia"/>
          <w:lang w:eastAsia="zh-CN"/>
        </w:rPr>
        <w:t xml:space="preserve">determination </w:t>
      </w:r>
      <w:r>
        <w:rPr>
          <w:rFonts w:eastAsiaTheme="minorEastAsia"/>
          <w:lang w:eastAsia="zh-CN"/>
        </w:rPr>
        <w:t>and HARQ resource determination mechanism</w:t>
      </w:r>
      <w:r w:rsidR="0037470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should be specified.</w:t>
      </w:r>
      <w:r w:rsidR="00F17CB4">
        <w:rPr>
          <w:rFonts w:eastAsiaTheme="minorEastAsia"/>
          <w:lang w:eastAsia="zh-CN"/>
        </w:rPr>
        <w:t xml:space="preserve"> Moreover, TX/TX and TX/RX multiplexing </w:t>
      </w:r>
      <w:r w:rsidR="0037470C">
        <w:rPr>
          <w:rFonts w:eastAsiaTheme="minorEastAsia"/>
          <w:lang w:eastAsia="zh-CN"/>
        </w:rPr>
        <w:t xml:space="preserve">of </w:t>
      </w:r>
      <w:r w:rsidR="00803514">
        <w:rPr>
          <w:rFonts w:eastAsiaTheme="minorEastAsia"/>
          <w:lang w:eastAsia="zh-CN"/>
        </w:rPr>
        <w:t xml:space="preserve">HARQ feedback </w:t>
      </w:r>
      <w:r w:rsidR="0037470C">
        <w:rPr>
          <w:rFonts w:eastAsiaTheme="minorEastAsia"/>
          <w:lang w:eastAsia="zh-CN"/>
        </w:rPr>
        <w:t xml:space="preserve">also </w:t>
      </w:r>
      <w:r w:rsidR="00F17CB4">
        <w:rPr>
          <w:rFonts w:eastAsiaTheme="minorEastAsia"/>
          <w:lang w:eastAsia="zh-CN"/>
        </w:rPr>
        <w:t xml:space="preserve">needs to be revisited </w:t>
      </w:r>
      <w:r w:rsidR="0037470C">
        <w:rPr>
          <w:rFonts w:eastAsiaTheme="minorEastAsia"/>
          <w:lang w:eastAsia="zh-CN"/>
        </w:rPr>
        <w:t>when introducing new PSFCH format</w:t>
      </w:r>
      <w:r w:rsidR="00F17CB4">
        <w:rPr>
          <w:rFonts w:eastAsiaTheme="minorEastAsia"/>
          <w:lang w:eastAsia="zh-CN"/>
        </w:rPr>
        <w:t>.</w:t>
      </w:r>
    </w:p>
    <w:p w14:paraId="1B74DBB8" w14:textId="611D4529" w:rsidR="00501BA2" w:rsidRDefault="000B66B4" w:rsidP="00BA5EAF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 w:rsidRPr="006502FD">
        <w:rPr>
          <w:rFonts w:ascii="Arial" w:eastAsiaTheme="minorEastAsia" w:hAnsi="Arial"/>
          <w:b w:val="0"/>
          <w:lang w:eastAsia="zh-CN"/>
        </w:rPr>
        <w:t>Sidelink DRX</w:t>
      </w:r>
    </w:p>
    <w:p w14:paraId="07E8C6B2" w14:textId="56A19A76" w:rsidR="00E361DD" w:rsidRPr="006502FD" w:rsidRDefault="00E361DD" w:rsidP="006502FD">
      <w:pPr>
        <w:pStyle w:val="a0"/>
        <w:rPr>
          <w:rFonts w:eastAsiaTheme="minorEastAsia"/>
          <w:lang w:eastAsia="zh-CN"/>
        </w:rPr>
      </w:pPr>
      <w:r>
        <w:rPr>
          <w:rFonts w:ascii="Times New Roman"/>
          <w:szCs w:val="20"/>
          <w:lang w:eastAsia="zh-CN"/>
        </w:rPr>
        <w:t>DRX is well-proven technology that has been supported from the first release of LTE. Therefore, it is preferred to use SL DRX for power saving purpose of handset UEs.</w:t>
      </w:r>
    </w:p>
    <w:p w14:paraId="69A511C1" w14:textId="77777777" w:rsidR="00167190" w:rsidRDefault="00167190" w:rsidP="00167190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>W</w:t>
      </w:r>
      <w:r w:rsidRPr="00715FCA">
        <w:rPr>
          <w:rFonts w:ascii="Arial" w:eastAsiaTheme="minorEastAsia" w:hAnsi="Arial"/>
          <w:b w:val="0"/>
          <w:lang w:eastAsia="zh-CN"/>
        </w:rPr>
        <w:t>ake-up signaling (WUS)</w:t>
      </w:r>
    </w:p>
    <w:p w14:paraId="7CA71112" w14:textId="784B2FBF" w:rsidR="00167190" w:rsidRPr="00754996" w:rsidRDefault="00167190" w:rsidP="00167190">
      <w:pPr>
        <w:pStyle w:val="a0"/>
        <w:rPr>
          <w:rFonts w:eastAsiaTheme="minorEastAsia"/>
          <w:lang w:eastAsia="zh-CN"/>
        </w:rPr>
      </w:pPr>
      <w:r>
        <w:rPr>
          <w:rFonts w:ascii="Times New Roman" w:eastAsia="Malgun Gothic"/>
          <w:szCs w:val="20"/>
        </w:rPr>
        <w:t xml:space="preserve">WUS is introduced in NR Uu for UE power saving, which can also be beneficial in sidelink. </w:t>
      </w:r>
    </w:p>
    <w:p w14:paraId="145294C5" w14:textId="77777777" w:rsidR="008E7A17" w:rsidRDefault="008E7A17" w:rsidP="008E7A17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 w:rsidRPr="00715FCA">
        <w:rPr>
          <w:rFonts w:ascii="Arial" w:eastAsiaTheme="minorEastAsia" w:hAnsi="Arial"/>
          <w:b w:val="0"/>
          <w:lang w:eastAsia="zh-CN"/>
        </w:rPr>
        <w:t>Multiple/flexible BWP</w:t>
      </w:r>
    </w:p>
    <w:p w14:paraId="7773B402" w14:textId="2B570DEE" w:rsidR="00167190" w:rsidRPr="006502FD" w:rsidRDefault="00167190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WP is introduced in NR Uu mainly for UE power saving. In Rel-16 NR SL design, the UE type is vehicle UE, power consumption of vehicle UE is not a main concern, hence BWP related design is not </w:t>
      </w:r>
      <w:r w:rsidR="0037470C">
        <w:rPr>
          <w:rFonts w:eastAsiaTheme="minorEastAsia"/>
          <w:lang w:eastAsia="zh-CN"/>
        </w:rPr>
        <w:t>attractive</w:t>
      </w:r>
      <w:r>
        <w:rPr>
          <w:rFonts w:eastAsiaTheme="minorEastAsia"/>
          <w:lang w:eastAsia="zh-CN"/>
        </w:rPr>
        <w:t xml:space="preserve"> in Rel-16 NR SL. However, multiple UE types are supported in Rel-17 NR SL, UE power saving should be considered at least for handset UE, it is straightforward to enhance BWP related design </w:t>
      </w:r>
      <w:r w:rsidR="00477BD4">
        <w:rPr>
          <w:rFonts w:eastAsiaTheme="minorEastAsia"/>
          <w:lang w:eastAsia="zh-CN"/>
        </w:rPr>
        <w:t>in Rel-17</w:t>
      </w:r>
      <w:r>
        <w:rPr>
          <w:rFonts w:eastAsiaTheme="minorEastAsia"/>
          <w:lang w:eastAsia="zh-CN"/>
        </w:rPr>
        <w:t xml:space="preserve"> NR SL, e.g., flexible BWP.</w:t>
      </w:r>
    </w:p>
    <w:p w14:paraId="2FB25840" w14:textId="7C672A84" w:rsidR="00501BA2" w:rsidRDefault="003A6D7B" w:rsidP="00BA5EAF">
      <w:pPr>
        <w:pStyle w:val="2"/>
        <w:numPr>
          <w:ilvl w:val="1"/>
          <w:numId w:val="5"/>
        </w:numPr>
        <w:rPr>
          <w:rFonts w:ascii="Arial" w:eastAsiaTheme="minorEastAsia" w:hAnsi="Arial"/>
          <w:b w:val="0"/>
          <w:lang w:eastAsia="zh-CN"/>
        </w:rPr>
      </w:pPr>
      <w:r w:rsidRPr="006502FD">
        <w:rPr>
          <w:rFonts w:ascii="Arial" w:eastAsiaTheme="minorEastAsia" w:hAnsi="Arial"/>
          <w:b w:val="0"/>
          <w:lang w:eastAsia="zh-CN"/>
        </w:rPr>
        <w:t>Close-loop power control</w:t>
      </w:r>
    </w:p>
    <w:p w14:paraId="0F61A8F8" w14:textId="242AD51F" w:rsidR="008E532B" w:rsidRPr="00734387" w:rsidRDefault="00426665" w:rsidP="006502F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8E7A17" w:rsidRPr="006B3639">
        <w:rPr>
          <w:rFonts w:eastAsiaTheme="minorEastAsia"/>
          <w:lang w:eastAsia="zh-CN"/>
        </w:rPr>
        <w:t>losed loop power control</w:t>
      </w:r>
      <w:r w:rsidR="008E7A17">
        <w:rPr>
          <w:rFonts w:eastAsiaTheme="minorEastAsia"/>
          <w:lang w:eastAsia="zh-CN"/>
        </w:rPr>
        <w:t xml:space="preserve"> (CLPC)</w:t>
      </w:r>
      <w:r w:rsidR="008E7A17" w:rsidRPr="009F314B">
        <w:rPr>
          <w:rFonts w:eastAsiaTheme="minorEastAsia"/>
          <w:lang w:eastAsia="zh-CN"/>
        </w:rPr>
        <w:t xml:space="preserve"> </w:t>
      </w:r>
      <w:r w:rsidR="008E7A17">
        <w:rPr>
          <w:rFonts w:eastAsiaTheme="minorEastAsia"/>
          <w:lang w:eastAsia="zh-CN"/>
        </w:rPr>
        <w:t>should</w:t>
      </w:r>
      <w:r w:rsidR="008E7A17" w:rsidRPr="009F314B">
        <w:rPr>
          <w:rFonts w:eastAsiaTheme="minorEastAsia"/>
          <w:lang w:eastAsia="zh-CN"/>
        </w:rPr>
        <w:t xml:space="preserve"> be</w:t>
      </w:r>
      <w:r w:rsidR="008E7A17">
        <w:rPr>
          <w:rFonts w:eastAsiaTheme="minorEastAsia"/>
          <w:lang w:eastAsia="zh-CN"/>
        </w:rPr>
        <w:t xml:space="preserve"> supported</w:t>
      </w:r>
      <w:r w:rsidR="008E7A17" w:rsidRPr="009F314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at least for </w:t>
      </w:r>
      <w:r w:rsidR="008E7A17" w:rsidRPr="009F314B">
        <w:rPr>
          <w:rFonts w:eastAsiaTheme="minorEastAsia"/>
          <w:lang w:eastAsia="zh-CN"/>
        </w:rPr>
        <w:t>NCIS</w:t>
      </w:r>
      <w:r>
        <w:rPr>
          <w:rFonts w:eastAsiaTheme="minorEastAsia"/>
          <w:lang w:eastAsia="zh-CN"/>
        </w:rPr>
        <w:t xml:space="preserve"> use cases</w:t>
      </w:r>
      <w:r w:rsidR="008E7A17">
        <w:rPr>
          <w:rFonts w:eastAsiaTheme="minorEastAsia"/>
          <w:lang w:eastAsia="zh-CN"/>
        </w:rPr>
        <w:t>. Unlike V2X, CLPC is feasible for NCIS scenario for several reasons. Firstly,</w:t>
      </w:r>
      <w:r w:rsidR="008E7A17" w:rsidRPr="009F314B">
        <w:rPr>
          <w:rFonts w:eastAsiaTheme="minorEastAsia"/>
          <w:lang w:eastAsia="zh-CN"/>
        </w:rPr>
        <w:t xml:space="preserve"> the relative UE mobility in NCIS use cases is not as high as </w:t>
      </w:r>
      <w:r w:rsidR="008E7A17">
        <w:rPr>
          <w:rFonts w:eastAsiaTheme="minorEastAsia"/>
          <w:lang w:eastAsia="zh-CN"/>
        </w:rPr>
        <w:t>the vehicle</w:t>
      </w:r>
      <w:r w:rsidR="008E7A17" w:rsidRPr="009F314B">
        <w:rPr>
          <w:rFonts w:eastAsiaTheme="minorEastAsia"/>
          <w:lang w:eastAsia="zh-CN"/>
        </w:rPr>
        <w:t xml:space="preserve"> use cases. </w:t>
      </w:r>
      <w:r w:rsidR="008E7A17">
        <w:rPr>
          <w:rFonts w:eastAsiaTheme="minorEastAsia"/>
          <w:lang w:eastAsia="zh-CN"/>
        </w:rPr>
        <w:t>Secondly, the number of UEs involved in NCIS communication is stable for a relatively long time. Moreover, the interference between UE</w:t>
      </w:r>
      <w:r w:rsidR="00930040">
        <w:rPr>
          <w:rFonts w:eastAsiaTheme="minorEastAsia"/>
          <w:lang w:eastAsia="zh-CN"/>
        </w:rPr>
        <w:t>s</w:t>
      </w:r>
      <w:r w:rsidR="008E7A17">
        <w:rPr>
          <w:rFonts w:eastAsiaTheme="minorEastAsia"/>
          <w:lang w:eastAsia="zh-CN"/>
        </w:rPr>
        <w:t xml:space="preserve"> can be well controlled by the scheduling gNB.</w:t>
      </w:r>
    </w:p>
    <w:p w14:paraId="21D5E4D5" w14:textId="59B09010" w:rsidR="00081023" w:rsidRPr="0037575E" w:rsidRDefault="00081023" w:rsidP="00E66B80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7575E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25B8831E" w14:textId="0F89F251" w:rsidR="00571A42" w:rsidRPr="00225392" w:rsidRDefault="00AE59C6" w:rsidP="008C34A1">
      <w:pPr>
        <w:pStyle w:val="a0"/>
        <w:spacing w:before="120"/>
        <w:rPr>
          <w:rFonts w:eastAsia="宋体"/>
          <w:lang w:eastAsia="zh-CN"/>
        </w:rPr>
      </w:pPr>
      <w:r w:rsidRPr="002E3731">
        <w:rPr>
          <w:rFonts w:eastAsia="宋体"/>
          <w:lang w:eastAsia="zh-CN"/>
        </w:rPr>
        <w:t xml:space="preserve">In the contribution, we </w:t>
      </w:r>
      <w:r w:rsidR="00771F3A" w:rsidRPr="002E3731">
        <w:rPr>
          <w:rFonts w:eastAsiaTheme="minorEastAsia"/>
          <w:lang w:eastAsia="zh-CN"/>
        </w:rPr>
        <w:t>provide our consideration</w:t>
      </w:r>
      <w:r w:rsidR="00211040" w:rsidRPr="002E3731">
        <w:rPr>
          <w:rFonts w:eastAsiaTheme="minorEastAsia"/>
          <w:lang w:eastAsia="zh-CN"/>
        </w:rPr>
        <w:t>s</w:t>
      </w:r>
      <w:r w:rsidR="00771F3A" w:rsidRPr="002E3731">
        <w:rPr>
          <w:rFonts w:eastAsiaTheme="minorEastAsia"/>
          <w:lang w:eastAsia="zh-CN"/>
        </w:rPr>
        <w:t xml:space="preserve"> on </w:t>
      </w:r>
      <w:r w:rsidR="00E47A8D" w:rsidRPr="00225392">
        <w:rPr>
          <w:rFonts w:eastAsiaTheme="minorEastAsia"/>
          <w:lang w:eastAsia="zh-CN"/>
        </w:rPr>
        <w:t xml:space="preserve">NR sidelink </w:t>
      </w:r>
      <w:r w:rsidR="0092110D" w:rsidRPr="00225392">
        <w:rPr>
          <w:rFonts w:eastAsiaTheme="minorEastAsia"/>
          <w:lang w:eastAsia="zh-CN"/>
        </w:rPr>
        <w:t>enhancement</w:t>
      </w:r>
      <w:r w:rsidR="002E3731">
        <w:rPr>
          <w:rFonts w:eastAsiaTheme="minorEastAsia"/>
          <w:lang w:eastAsia="zh-CN"/>
        </w:rPr>
        <w:t>s</w:t>
      </w:r>
      <w:r w:rsidR="0092110D" w:rsidRPr="002E3731">
        <w:rPr>
          <w:rFonts w:eastAsiaTheme="minorEastAsia"/>
          <w:lang w:eastAsia="zh-CN"/>
        </w:rPr>
        <w:t xml:space="preserve"> in Rel-17</w:t>
      </w:r>
      <w:r w:rsidR="008543B7" w:rsidRPr="002E3731">
        <w:rPr>
          <w:rFonts w:eastAsia="宋体"/>
          <w:lang w:eastAsia="zh-CN"/>
        </w:rPr>
        <w:t>.</w:t>
      </w:r>
    </w:p>
    <w:p w14:paraId="2AD68415" w14:textId="26BE3DFA" w:rsidR="00F21E3F" w:rsidRPr="0037575E" w:rsidRDefault="00F21E3F" w:rsidP="00F21E3F">
      <w:pPr>
        <w:pStyle w:val="a0"/>
        <w:spacing w:before="120"/>
        <w:rPr>
          <w:rFonts w:eastAsiaTheme="minorEastAsia"/>
          <w:lang w:eastAsia="zh-CN"/>
        </w:rPr>
      </w:pPr>
      <w:r w:rsidRPr="00734387">
        <w:rPr>
          <w:rFonts w:eastAsiaTheme="minorEastAsia"/>
          <w:lang w:eastAsia="zh-CN"/>
        </w:rPr>
        <w:lastRenderedPageBreak/>
        <w:t xml:space="preserve">Based on above discussion, the features </w:t>
      </w:r>
      <w:r>
        <w:rPr>
          <w:rFonts w:eastAsiaTheme="minorEastAsia"/>
          <w:lang w:eastAsia="zh-CN"/>
        </w:rPr>
        <w:t>proposed for</w:t>
      </w:r>
      <w:r w:rsidRPr="006B3639">
        <w:rPr>
          <w:rFonts w:eastAsiaTheme="minorEastAsia"/>
          <w:lang w:eastAsia="zh-CN"/>
        </w:rPr>
        <w:t xml:space="preserve"> Rel-17 NR SL are listed </w:t>
      </w:r>
      <w:r w:rsidR="00777956" w:rsidRPr="006B3639">
        <w:rPr>
          <w:rFonts w:eastAsiaTheme="minorEastAsia"/>
          <w:lang w:eastAsia="zh-CN"/>
        </w:rPr>
        <w:t xml:space="preserve">in </w:t>
      </w:r>
      <w:r w:rsidR="00777956" w:rsidRPr="0037575E">
        <w:rPr>
          <w:rFonts w:eastAsiaTheme="minorEastAsia"/>
          <w:lang w:eastAsia="zh-CN"/>
        </w:rPr>
        <w:fldChar w:fldCharType="begin"/>
      </w:r>
      <w:r w:rsidR="00777956" w:rsidRPr="00734387">
        <w:rPr>
          <w:rFonts w:eastAsiaTheme="minorEastAsia"/>
          <w:lang w:eastAsia="zh-CN"/>
        </w:rPr>
        <w:instrText xml:space="preserve"> REF _Ref18591662 \h </w:instrText>
      </w:r>
      <w:r w:rsidR="00777956" w:rsidRPr="0037575E">
        <w:rPr>
          <w:rFonts w:eastAsiaTheme="minorEastAsia"/>
          <w:lang w:eastAsia="zh-CN"/>
        </w:rPr>
      </w:r>
      <w:r w:rsidR="00777956" w:rsidRPr="0037575E">
        <w:rPr>
          <w:rFonts w:eastAsiaTheme="minorEastAsia"/>
          <w:lang w:eastAsia="zh-CN"/>
        </w:rPr>
        <w:fldChar w:fldCharType="separate"/>
      </w:r>
      <w:r w:rsidR="00777956" w:rsidRPr="0037575E">
        <w:t xml:space="preserve">Table </w:t>
      </w:r>
      <w:r w:rsidR="00777956">
        <w:rPr>
          <w:noProof/>
        </w:rPr>
        <w:t>1</w:t>
      </w:r>
      <w:r w:rsidR="00777956" w:rsidRPr="0037575E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</w:p>
    <w:p w14:paraId="0295F545" w14:textId="77777777" w:rsidR="00F21E3F" w:rsidRPr="00734387" w:rsidRDefault="00F21E3F" w:rsidP="00F21E3F">
      <w:pPr>
        <w:pStyle w:val="a5"/>
        <w:keepNext/>
        <w:jc w:val="center"/>
      </w:pPr>
      <w:r w:rsidRPr="0037575E">
        <w:t xml:space="preserve">Table </w:t>
      </w:r>
      <w:r w:rsidR="006C212E">
        <w:fldChar w:fldCharType="begin"/>
      </w:r>
      <w:r w:rsidR="006C212E">
        <w:instrText xml:space="preserve"> SEQ Table \* ARABIC </w:instrText>
      </w:r>
      <w:r w:rsidR="006C212E">
        <w:fldChar w:fldCharType="separate"/>
      </w:r>
      <w:r>
        <w:rPr>
          <w:noProof/>
        </w:rPr>
        <w:t>1</w:t>
      </w:r>
      <w:r w:rsidR="006C212E">
        <w:rPr>
          <w:noProof/>
        </w:rPr>
        <w:fldChar w:fldCharType="end"/>
      </w:r>
      <w:r w:rsidRPr="00734387">
        <w:t xml:space="preserve"> Summary of features for Rel-17 NR SL</w:t>
      </w:r>
    </w:p>
    <w:tbl>
      <w:tblPr>
        <w:tblStyle w:val="a8"/>
        <w:tblW w:w="86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5670"/>
      </w:tblGrid>
      <w:tr w:rsidR="00F21E3F" w:rsidRPr="00734387" w14:paraId="246058D1" w14:textId="77777777" w:rsidTr="00A541A7">
        <w:tc>
          <w:tcPr>
            <w:tcW w:w="2977" w:type="dxa"/>
          </w:tcPr>
          <w:p w14:paraId="4DEF1129" w14:textId="77777777" w:rsidR="00F21E3F" w:rsidRPr="0037575E" w:rsidRDefault="00F21E3F" w:rsidP="00A541A7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Technical areas</w:t>
            </w:r>
          </w:p>
        </w:tc>
        <w:tc>
          <w:tcPr>
            <w:tcW w:w="5670" w:type="dxa"/>
          </w:tcPr>
          <w:p w14:paraId="67723B78" w14:textId="77777777" w:rsidR="00F21E3F" w:rsidRPr="0037575E" w:rsidRDefault="00F21E3F" w:rsidP="00A541A7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Details </w:t>
            </w:r>
          </w:p>
        </w:tc>
      </w:tr>
      <w:tr w:rsidR="00F21E3F" w:rsidRPr="00734387" w14:paraId="4A1BC698" w14:textId="77777777" w:rsidTr="00A541A7">
        <w:tc>
          <w:tcPr>
            <w:tcW w:w="2977" w:type="dxa"/>
          </w:tcPr>
          <w:p w14:paraId="1F3C04D2" w14:textId="77777777" w:rsidR="00F21E3F" w:rsidRPr="008E7649" w:rsidRDefault="00F21E3F" w:rsidP="00A541A7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 w:hint="eastAsia"/>
                <w:lang w:eastAsia="zh-CN"/>
              </w:rPr>
              <w:t>S</w:t>
            </w:r>
            <w:r w:rsidRPr="008E7649">
              <w:rPr>
                <w:rFonts w:eastAsiaTheme="minorEastAsia"/>
                <w:lang w:eastAsia="zh-CN"/>
              </w:rPr>
              <w:t>L multi-carrier operation</w:t>
            </w:r>
          </w:p>
        </w:tc>
        <w:tc>
          <w:tcPr>
            <w:tcW w:w="5670" w:type="dxa"/>
          </w:tcPr>
          <w:p w14:paraId="5C91BD49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Packet duplication</w:t>
            </w:r>
          </w:p>
          <w:p w14:paraId="5E1780EB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Handling limited TX and RX capability</w:t>
            </w:r>
          </w:p>
          <w:p w14:paraId="46B9AAB0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Synchronization across sidelink carriers</w:t>
            </w:r>
          </w:p>
          <w:p w14:paraId="5BD5EA51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 xml:space="preserve">HARQ in CA </w:t>
            </w:r>
          </w:p>
          <w:p w14:paraId="388B1119" w14:textId="77777777" w:rsidR="00F21E3F" w:rsidRPr="008E7649" w:rsidRDefault="00F21E3F" w:rsidP="00A541A7">
            <w:pPr>
              <w:pStyle w:val="a0"/>
              <w:numPr>
                <w:ilvl w:val="0"/>
                <w:numId w:val="23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Cross-carrier scheduling</w:t>
            </w:r>
          </w:p>
        </w:tc>
      </w:tr>
      <w:tr w:rsidR="00F21E3F" w:rsidRPr="00734387" w14:paraId="5C6BDAA5" w14:textId="77777777" w:rsidTr="00A541A7">
        <w:tc>
          <w:tcPr>
            <w:tcW w:w="2977" w:type="dxa"/>
          </w:tcPr>
          <w:p w14:paraId="269E9F3F" w14:textId="77777777" w:rsidR="00F21E3F" w:rsidRPr="008E7649" w:rsidRDefault="00F21E3F" w:rsidP="00A541A7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FR2 operation</w:t>
            </w:r>
          </w:p>
        </w:tc>
        <w:tc>
          <w:tcPr>
            <w:tcW w:w="5670" w:type="dxa"/>
          </w:tcPr>
          <w:p w14:paraId="2E4FE830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Beam management</w:t>
            </w:r>
          </w:p>
          <w:p w14:paraId="4A8B4B09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 xml:space="preserve">Multiple antenna panels </w:t>
            </w:r>
          </w:p>
          <w:p w14:paraId="5CCA6AB0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Enhanced sensing mechanism</w:t>
            </w:r>
          </w:p>
        </w:tc>
      </w:tr>
      <w:tr w:rsidR="00F21E3F" w:rsidRPr="00734387" w14:paraId="3D734A0D" w14:textId="77777777" w:rsidTr="00A541A7">
        <w:tc>
          <w:tcPr>
            <w:tcW w:w="2977" w:type="dxa"/>
          </w:tcPr>
          <w:p w14:paraId="30AFDDAF" w14:textId="77777777" w:rsidR="00F21E3F" w:rsidRPr="008E7649" w:rsidDel="004D6E40" w:rsidRDefault="00F21E3F" w:rsidP="00A541A7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MIMO enhancement</w:t>
            </w:r>
          </w:p>
        </w:tc>
        <w:tc>
          <w:tcPr>
            <w:tcW w:w="5670" w:type="dxa"/>
          </w:tcPr>
          <w:p w14:paraId="65D85212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Wideband and narrowband CSI-RS</w:t>
            </w:r>
          </w:p>
          <w:p w14:paraId="36D17207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Periodic and aperiodic CSI-RS</w:t>
            </w:r>
          </w:p>
          <w:p w14:paraId="1C104931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More than 2 layers</w:t>
            </w:r>
          </w:p>
          <w:p w14:paraId="37D49DB1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PMI report</w:t>
            </w:r>
          </w:p>
          <w:p w14:paraId="72B24E50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CSI report to base station</w:t>
            </w:r>
          </w:p>
        </w:tc>
      </w:tr>
      <w:tr w:rsidR="00F21E3F" w:rsidRPr="00734387" w14:paraId="055BD578" w14:textId="77777777" w:rsidTr="00A541A7">
        <w:tc>
          <w:tcPr>
            <w:tcW w:w="2977" w:type="dxa"/>
          </w:tcPr>
          <w:p w14:paraId="0AEC9949" w14:textId="77777777" w:rsidR="00F21E3F" w:rsidRPr="008E7649" w:rsidRDefault="00F21E3F" w:rsidP="00A541A7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Resource allocation enhancement</w:t>
            </w:r>
          </w:p>
        </w:tc>
        <w:tc>
          <w:tcPr>
            <w:tcW w:w="5670" w:type="dxa"/>
          </w:tcPr>
          <w:p w14:paraId="31C140B7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UE scheduling another UE, including mode 2d as concluded in Rel-16 NR V2X SI</w:t>
            </w:r>
          </w:p>
          <w:p w14:paraId="5DDC72FD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UE assisting another UE, including receiver-based resource allocation</w:t>
            </w:r>
          </w:p>
          <w:p w14:paraId="6D342AD3" w14:textId="77777777" w:rsidR="00F21E3F" w:rsidRPr="008E7649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8E7649">
              <w:rPr>
                <w:rFonts w:eastAsiaTheme="minorEastAsia"/>
                <w:lang w:eastAsia="zh-CN"/>
              </w:rPr>
              <w:t>Partial sensing</w:t>
            </w:r>
          </w:p>
        </w:tc>
      </w:tr>
      <w:tr w:rsidR="00F21E3F" w:rsidRPr="00734387" w14:paraId="4651F136" w14:textId="77777777" w:rsidTr="00A541A7">
        <w:tc>
          <w:tcPr>
            <w:tcW w:w="2977" w:type="dxa"/>
          </w:tcPr>
          <w:p w14:paraId="2F1916F7" w14:textId="77777777" w:rsidR="00F21E3F" w:rsidRPr="000D1923" w:rsidRDefault="00F21E3F" w:rsidP="00A541A7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CBG based HARQ feedback</w:t>
            </w:r>
          </w:p>
        </w:tc>
        <w:tc>
          <w:tcPr>
            <w:tcW w:w="5670" w:type="dxa"/>
          </w:tcPr>
          <w:p w14:paraId="7092C84F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New PSFCH format</w:t>
            </w:r>
          </w:p>
          <w:p w14:paraId="4A1B82F3" w14:textId="77777777" w:rsidR="00F21E3F" w:rsidRPr="000D1923" w:rsidRDefault="00F21E3F" w:rsidP="00A541A7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>HARQ timing and resource determination</w:t>
            </w:r>
          </w:p>
          <w:p w14:paraId="1C7B6EAF" w14:textId="515E220C" w:rsidR="00F21E3F" w:rsidRPr="000D1923" w:rsidRDefault="00F21E3F" w:rsidP="00D10B66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0D1923">
              <w:rPr>
                <w:rFonts w:eastAsiaTheme="minorEastAsia"/>
                <w:lang w:eastAsia="zh-CN"/>
              </w:rPr>
              <w:t xml:space="preserve">TX/TX and TX/RX multiplexing of </w:t>
            </w:r>
            <w:r w:rsidR="00803514" w:rsidRPr="000D1923">
              <w:rPr>
                <w:rFonts w:eastAsiaTheme="minorEastAsia"/>
                <w:lang w:eastAsia="zh-CN"/>
              </w:rPr>
              <w:t>HARQ feedback</w:t>
            </w:r>
          </w:p>
        </w:tc>
      </w:tr>
      <w:tr w:rsidR="00F46489" w:rsidRPr="00734387" w14:paraId="5E37092D" w14:textId="77777777" w:rsidTr="00CE1AAF">
        <w:trPr>
          <w:trHeight w:val="977"/>
        </w:trPr>
        <w:tc>
          <w:tcPr>
            <w:tcW w:w="2977" w:type="dxa"/>
          </w:tcPr>
          <w:p w14:paraId="509F82F4" w14:textId="4783809A" w:rsidR="00F46489" w:rsidRPr="000D1923" w:rsidRDefault="00F46489" w:rsidP="008E7649">
            <w:pPr>
              <w:pStyle w:val="a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Power saving</w:t>
            </w:r>
          </w:p>
        </w:tc>
        <w:tc>
          <w:tcPr>
            <w:tcW w:w="5670" w:type="dxa"/>
          </w:tcPr>
          <w:p w14:paraId="5641264E" w14:textId="77777777" w:rsidR="00F46489" w:rsidRPr="008E7649" w:rsidRDefault="00F46489" w:rsidP="000D1923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D5196C">
              <w:rPr>
                <w:rFonts w:eastAsiaTheme="minorEastAsia"/>
                <w:lang w:eastAsia="zh-CN"/>
              </w:rPr>
              <w:t>SL DRX</w:t>
            </w:r>
          </w:p>
          <w:p w14:paraId="1C677014" w14:textId="77777777" w:rsidR="00F46489" w:rsidRPr="008E7649" w:rsidRDefault="00F46489" w:rsidP="000D1923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D5196C">
              <w:rPr>
                <w:rFonts w:eastAsiaTheme="minorEastAsia"/>
                <w:lang w:eastAsia="zh-CN"/>
              </w:rPr>
              <w:t>Wake-up signaling</w:t>
            </w:r>
          </w:p>
          <w:p w14:paraId="47437EC4" w14:textId="77777777" w:rsidR="00F46489" w:rsidRPr="008E7649" w:rsidRDefault="00F46489" w:rsidP="000D1923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D5196C">
              <w:rPr>
                <w:rFonts w:eastAsiaTheme="minorEastAsia"/>
                <w:lang w:eastAsia="zh-CN"/>
              </w:rPr>
              <w:t>Multiple/flexible BWP</w:t>
            </w:r>
          </w:p>
          <w:p w14:paraId="126F986B" w14:textId="0362F455" w:rsidR="00F46489" w:rsidRPr="000D1923" w:rsidRDefault="00F46489" w:rsidP="000D1923">
            <w:pPr>
              <w:pStyle w:val="a0"/>
              <w:numPr>
                <w:ilvl w:val="0"/>
                <w:numId w:val="25"/>
              </w:numPr>
              <w:spacing w:after="0"/>
              <w:rPr>
                <w:rFonts w:eastAsiaTheme="minorEastAsia"/>
                <w:lang w:eastAsia="zh-CN"/>
              </w:rPr>
            </w:pPr>
            <w:r w:rsidRPr="00D5196C">
              <w:rPr>
                <w:rFonts w:eastAsiaTheme="minorEastAsia"/>
                <w:lang w:eastAsia="zh-CN"/>
              </w:rPr>
              <w:t>Close-loop power control</w:t>
            </w:r>
          </w:p>
        </w:tc>
      </w:tr>
    </w:tbl>
    <w:p w14:paraId="5BE47312" w14:textId="47E92016" w:rsidR="0037575E" w:rsidRPr="0037575E" w:rsidRDefault="00F21E3F" w:rsidP="00DD09B4">
      <w:pPr>
        <w:pStyle w:val="a0"/>
        <w:spacing w:before="120"/>
        <w:rPr>
          <w:rFonts w:eastAsia="宋体"/>
          <w:b/>
          <w:lang w:eastAsia="zh-CN"/>
        </w:rPr>
      </w:pPr>
      <w:r>
        <w:rPr>
          <w:rFonts w:eastAsiaTheme="minorEastAsia"/>
          <w:lang w:eastAsia="zh-CN"/>
        </w:rPr>
        <w:t xml:space="preserve">Moreover, some features that are already studied during LTE sidelink or Rel-16 SI phase can be implemented in a </w:t>
      </w:r>
      <w:r>
        <w:rPr>
          <w:rFonts w:ascii="Times New Roman" w:eastAsiaTheme="minorEastAsia" w:hAnsi="Times New Roman"/>
          <w:lang w:eastAsia="ko-KR"/>
        </w:rPr>
        <w:t xml:space="preserve">normative </w:t>
      </w:r>
      <w:r>
        <w:rPr>
          <w:rFonts w:eastAsiaTheme="minorEastAsia"/>
          <w:lang w:eastAsia="zh-CN"/>
        </w:rPr>
        <w:t>work, while the other new features may be started from a study phase in Rel-17. Therefore, we propose to separate study/work items for sidelink enhancements in Rel-17 considering different use cases and features.</w:t>
      </w:r>
      <w:r w:rsidR="002243BF">
        <w:rPr>
          <w:rFonts w:eastAsiaTheme="minorEastAsia"/>
          <w:lang w:eastAsia="zh-CN"/>
        </w:rPr>
        <w:t xml:space="preserve"> </w:t>
      </w:r>
    </w:p>
    <w:p w14:paraId="632D53AA" w14:textId="5FAF825F" w:rsidR="007F4C74" w:rsidRPr="0037575E" w:rsidRDefault="007F4C74" w:rsidP="007F4C7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" w:name="_Ref510367705"/>
      <w:bookmarkStart w:id="2" w:name="_Ref503565490"/>
      <w:bookmarkStart w:id="3" w:name="_Ref493791948"/>
      <w:bookmarkStart w:id="4" w:name="_Ref503565531"/>
      <w:r w:rsidRPr="0037575E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53437220" w14:textId="77777777" w:rsidR="00106F9B" w:rsidRPr="0037575E" w:rsidRDefault="00106F9B" w:rsidP="00106F9B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5" w:name="_Ref18582205"/>
      <w:bookmarkStart w:id="6" w:name="_Ref521143722"/>
      <w:bookmarkStart w:id="7" w:name="_Ref525657760"/>
      <w:bookmarkStart w:id="8" w:name="_Ref510367818"/>
      <w:r w:rsidRPr="0037575E">
        <w:rPr>
          <w:rFonts w:eastAsia="宋体"/>
          <w:szCs w:val="20"/>
        </w:rPr>
        <w:t>3GPP TR 22.886, “Study on enhancement of 3GPP Support for 5G V2X Services”.</w:t>
      </w:r>
      <w:bookmarkEnd w:id="5"/>
    </w:p>
    <w:p w14:paraId="5D7E0712" w14:textId="77777777" w:rsidR="00106F9B" w:rsidRPr="002E3731" w:rsidRDefault="00106F9B" w:rsidP="00106F9B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9" w:name="_Ref18582213"/>
      <w:r w:rsidRPr="002E3731">
        <w:rPr>
          <w:rFonts w:eastAsia="宋体"/>
          <w:szCs w:val="20"/>
        </w:rPr>
        <w:t>3GPP TS 22.186, “Enhancement of 3GPP support for V2X scenarios”.</w:t>
      </w:r>
      <w:bookmarkEnd w:id="9"/>
    </w:p>
    <w:p w14:paraId="3088EA5E" w14:textId="52478E9E" w:rsidR="007F4C74" w:rsidRPr="008078B9" w:rsidRDefault="00007298" w:rsidP="00F97727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0" w:name="_Ref18582197"/>
      <w:r w:rsidRPr="00225392">
        <w:rPr>
          <w:rFonts w:eastAsia="宋体"/>
          <w:szCs w:val="20"/>
        </w:rPr>
        <w:t>RP-190766, “</w:t>
      </w:r>
      <w:r w:rsidRPr="00D477A8">
        <w:rPr>
          <w:rFonts w:eastAsia="宋体"/>
          <w:szCs w:val="20"/>
        </w:rPr>
        <w:t xml:space="preserve">New WID on 5G V2X with NR sidelink”, RAN#83, Shenzhen, </w:t>
      </w:r>
      <w:r w:rsidRPr="00BD5733">
        <w:rPr>
          <w:rFonts w:eastAsia="宋体"/>
          <w:szCs w:val="20"/>
        </w:rPr>
        <w:t>March 2019</w:t>
      </w:r>
      <w:r w:rsidRPr="00BD5733">
        <w:rPr>
          <w:rFonts w:eastAsia="宋体"/>
          <w:szCs w:val="20"/>
          <w:lang w:eastAsia="zh-CN"/>
        </w:rPr>
        <w:t>.</w:t>
      </w:r>
      <w:bookmarkEnd w:id="1"/>
      <w:bookmarkEnd w:id="2"/>
      <w:bookmarkEnd w:id="3"/>
      <w:bookmarkEnd w:id="4"/>
      <w:bookmarkEnd w:id="6"/>
      <w:bookmarkEnd w:id="7"/>
      <w:bookmarkEnd w:id="8"/>
      <w:bookmarkEnd w:id="10"/>
    </w:p>
    <w:p w14:paraId="7F729858" w14:textId="7D9A0D5D" w:rsidR="00AE4417" w:rsidRPr="006502FD" w:rsidRDefault="00AE4417" w:rsidP="00DF1F08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1" w:name="_Ref18488779"/>
      <w:r w:rsidRPr="006502FD">
        <w:rPr>
          <w:rFonts w:eastAsia="宋体"/>
          <w:szCs w:val="20"/>
        </w:rPr>
        <w:t>RP-191551, “Preparing for Rel-17”, TSG RAN Chairman.</w:t>
      </w:r>
      <w:bookmarkEnd w:id="11"/>
    </w:p>
    <w:p w14:paraId="6E6D236E" w14:textId="77777777" w:rsidR="00452458" w:rsidRPr="00734387" w:rsidRDefault="00452458" w:rsidP="00452458">
      <w:pPr>
        <w:pStyle w:val="a0"/>
        <w:numPr>
          <w:ilvl w:val="0"/>
          <w:numId w:val="6"/>
        </w:numPr>
        <w:spacing w:before="120" w:after="0"/>
        <w:rPr>
          <w:rFonts w:eastAsia="宋体"/>
          <w:lang w:eastAsia="zh-CN"/>
        </w:rPr>
      </w:pPr>
      <w:bookmarkStart w:id="12" w:name="_Ref25916734"/>
      <w:bookmarkStart w:id="13" w:name="_Ref25912676"/>
      <w:r w:rsidRPr="00734387">
        <w:rPr>
          <w:rFonts w:eastAsia="宋体"/>
          <w:szCs w:val="20"/>
        </w:rPr>
        <w:t>3GPP</w:t>
      </w:r>
      <w:r w:rsidRPr="00734387">
        <w:rPr>
          <w:rFonts w:eastAsiaTheme="minorEastAsia"/>
          <w:lang w:eastAsia="zh-CN"/>
        </w:rPr>
        <w:t xml:space="preserve"> TR</w:t>
      </w:r>
      <w:r w:rsidRPr="00734387">
        <w:t xml:space="preserve"> </w:t>
      </w:r>
      <w:r w:rsidRPr="00734387">
        <w:rPr>
          <w:rFonts w:eastAsiaTheme="minorEastAsia"/>
          <w:lang w:eastAsia="zh-CN"/>
        </w:rPr>
        <w:t>22.842, “</w:t>
      </w:r>
      <w:r w:rsidRPr="00734387">
        <w:t>Study on Network Controlled Interactive Services</w:t>
      </w:r>
      <w:r w:rsidRPr="00734387">
        <w:rPr>
          <w:rFonts w:eastAsiaTheme="minorEastAsia"/>
          <w:lang w:eastAsia="zh-CN"/>
        </w:rPr>
        <w:t>”.</w:t>
      </w:r>
      <w:bookmarkEnd w:id="12"/>
    </w:p>
    <w:p w14:paraId="5C1AF6F4" w14:textId="3283A9AB" w:rsidR="00E01CAA" w:rsidRPr="006502FD" w:rsidRDefault="00E01CAA" w:rsidP="00FF785D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4" w:name="_Ref25916746"/>
      <w:r w:rsidRPr="006502FD">
        <w:rPr>
          <w:rFonts w:eastAsia="宋体"/>
          <w:szCs w:val="20"/>
        </w:rPr>
        <w:t xml:space="preserve">RP-192296, “Summary of email discussion on sidelink enhancements in Rel-17,” </w:t>
      </w:r>
      <w:r w:rsidR="00E05AC5" w:rsidRPr="00D477A8">
        <w:rPr>
          <w:rFonts w:eastAsia="宋体"/>
          <w:szCs w:val="20"/>
        </w:rPr>
        <w:t>RAN#8</w:t>
      </w:r>
      <w:r w:rsidR="00E05AC5">
        <w:rPr>
          <w:rFonts w:eastAsia="宋体"/>
          <w:szCs w:val="20"/>
        </w:rPr>
        <w:t xml:space="preserve">5, </w:t>
      </w:r>
      <w:r w:rsidR="00E05AC5" w:rsidRPr="006502FD">
        <w:rPr>
          <w:rFonts w:eastAsia="宋体"/>
          <w:szCs w:val="20"/>
        </w:rPr>
        <w:t>Newport Beach, Sep. 2019</w:t>
      </w:r>
      <w:r w:rsidRPr="006502FD">
        <w:rPr>
          <w:rFonts w:eastAsia="宋体"/>
          <w:szCs w:val="20"/>
        </w:rPr>
        <w:t>.</w:t>
      </w:r>
      <w:bookmarkEnd w:id="13"/>
      <w:bookmarkEnd w:id="14"/>
    </w:p>
    <w:p w14:paraId="4C90B0B2" w14:textId="1DA8E77D" w:rsidR="00753EE1" w:rsidRPr="00D10B66" w:rsidRDefault="00BC770D" w:rsidP="00D10B66">
      <w:pPr>
        <w:pStyle w:val="a0"/>
        <w:numPr>
          <w:ilvl w:val="0"/>
          <w:numId w:val="6"/>
        </w:numPr>
        <w:spacing w:before="120" w:after="0"/>
        <w:rPr>
          <w:rFonts w:eastAsia="宋体"/>
          <w:lang w:eastAsia="zh-CN"/>
        </w:rPr>
      </w:pPr>
      <w:bookmarkStart w:id="15" w:name="_Ref18498125"/>
      <w:r w:rsidRPr="006502FD">
        <w:rPr>
          <w:rFonts w:eastAsia="宋体"/>
          <w:szCs w:val="20"/>
        </w:rPr>
        <w:t>R1-1809720, “LS on Prioritised Use Cases and Requirements for consideration in R</w:t>
      </w:r>
      <w:r w:rsidRPr="009F314B">
        <w:t>el-16 NR-V2X”</w:t>
      </w:r>
      <w:bookmarkEnd w:id="15"/>
      <w:r w:rsidR="004A62B3" w:rsidRPr="009F314B">
        <w:t>.</w:t>
      </w:r>
    </w:p>
    <w:sectPr w:rsidR="00753EE1" w:rsidRPr="00D10B66">
      <w:footerReference w:type="default" r:id="rId9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6E5B598" w16cid:durableId="218ECCDB"/>
  <w16cid:commentId w16cid:paraId="4F5A0B9E" w16cid:durableId="218ECF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38A13" w14:textId="77777777" w:rsidR="006C212E" w:rsidRDefault="006C212E">
      <w:r>
        <w:separator/>
      </w:r>
    </w:p>
  </w:endnote>
  <w:endnote w:type="continuationSeparator" w:id="0">
    <w:p w14:paraId="4583FFE5" w14:textId="77777777" w:rsidR="006C212E" w:rsidRDefault="006C2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6D96530A" w:rsidR="004D6E40" w:rsidRPr="00E7456F" w:rsidRDefault="004D6E4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E45437">
      <w:rPr>
        <w:rStyle w:val="ac"/>
        <w:noProof/>
      </w:rPr>
      <w:t>3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E45437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1E13A0" w14:textId="77777777" w:rsidR="006C212E" w:rsidRDefault="006C212E">
      <w:r>
        <w:separator/>
      </w:r>
    </w:p>
  </w:footnote>
  <w:footnote w:type="continuationSeparator" w:id="0">
    <w:p w14:paraId="266CD944" w14:textId="77777777" w:rsidR="006C212E" w:rsidRDefault="006C2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0F61D1"/>
    <w:multiLevelType w:val="hybridMultilevel"/>
    <w:tmpl w:val="A5985FD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081B52"/>
    <w:multiLevelType w:val="hybridMultilevel"/>
    <w:tmpl w:val="A4664D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E65988"/>
    <w:multiLevelType w:val="multilevel"/>
    <w:tmpl w:val="0DE659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5F59BA"/>
    <w:multiLevelType w:val="hybridMultilevel"/>
    <w:tmpl w:val="00D68952"/>
    <w:lvl w:ilvl="0" w:tplc="5A40BFAA">
      <w:start w:val="60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04027F8"/>
    <w:multiLevelType w:val="hybridMultilevel"/>
    <w:tmpl w:val="27FA1950"/>
    <w:lvl w:ilvl="0" w:tplc="545840F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FC0F7DA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308994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EA2016E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A449AD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70887E9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12E687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9B92DA9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1FCFF8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>
    <w:nsid w:val="1065166C"/>
    <w:multiLevelType w:val="hybridMultilevel"/>
    <w:tmpl w:val="E3FAAFE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>
    <w:nsid w:val="1457135A"/>
    <w:multiLevelType w:val="hybridMultilevel"/>
    <w:tmpl w:val="47223F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4E77DD"/>
    <w:multiLevelType w:val="hybridMultilevel"/>
    <w:tmpl w:val="58CC1E4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06CAF81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  <w:sz w:val="22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30E7C72"/>
    <w:multiLevelType w:val="hybridMultilevel"/>
    <w:tmpl w:val="D1BA6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96350"/>
    <w:multiLevelType w:val="hybridMultilevel"/>
    <w:tmpl w:val="1E863C3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6E73D2"/>
    <w:multiLevelType w:val="hybridMultilevel"/>
    <w:tmpl w:val="120A80B8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DF7994"/>
    <w:multiLevelType w:val="hybridMultilevel"/>
    <w:tmpl w:val="DFE03756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9FE5786"/>
    <w:multiLevelType w:val="hybridMultilevel"/>
    <w:tmpl w:val="E6DC3272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FE84EE5"/>
    <w:multiLevelType w:val="hybridMultilevel"/>
    <w:tmpl w:val="C01ED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F461DF"/>
    <w:multiLevelType w:val="hybridMultilevel"/>
    <w:tmpl w:val="F968A20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3840D2"/>
    <w:multiLevelType w:val="hybridMultilevel"/>
    <w:tmpl w:val="EDF09E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D7245"/>
    <w:multiLevelType w:val="hybridMultilevel"/>
    <w:tmpl w:val="2C8A037E"/>
    <w:lvl w:ilvl="0" w:tplc="312E2BB4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7F17250"/>
    <w:multiLevelType w:val="hybridMultilevel"/>
    <w:tmpl w:val="5A409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51EF7"/>
    <w:multiLevelType w:val="hybridMultilevel"/>
    <w:tmpl w:val="76E6F8D0"/>
    <w:lvl w:ilvl="0" w:tplc="1E5C3278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2E11F83"/>
    <w:multiLevelType w:val="multilevel"/>
    <w:tmpl w:val="62E11F83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8A31567"/>
    <w:multiLevelType w:val="hybridMultilevel"/>
    <w:tmpl w:val="81D4089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9966F04"/>
    <w:multiLevelType w:val="hybridMultilevel"/>
    <w:tmpl w:val="8036127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C20F12"/>
    <w:multiLevelType w:val="hybridMultilevel"/>
    <w:tmpl w:val="A844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157690E"/>
    <w:multiLevelType w:val="hybridMultilevel"/>
    <w:tmpl w:val="A78C59C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353142A"/>
    <w:multiLevelType w:val="hybridMultilevel"/>
    <w:tmpl w:val="3B94F1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6904698"/>
    <w:multiLevelType w:val="hybridMultilevel"/>
    <w:tmpl w:val="F05CB68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8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E7938EA"/>
    <w:multiLevelType w:val="hybridMultilevel"/>
    <w:tmpl w:val="8CF870A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0"/>
  </w:num>
  <w:num w:numId="3">
    <w:abstractNumId w:val="36"/>
  </w:num>
  <w:num w:numId="4">
    <w:abstractNumId w:val="7"/>
  </w:num>
  <w:num w:numId="5">
    <w:abstractNumId w:val="31"/>
  </w:num>
  <w:num w:numId="6">
    <w:abstractNumId w:val="38"/>
  </w:num>
  <w:num w:numId="7">
    <w:abstractNumId w:val="19"/>
  </w:num>
  <w:num w:numId="8">
    <w:abstractNumId w:val="24"/>
  </w:num>
  <w:num w:numId="9">
    <w:abstractNumId w:val="17"/>
  </w:num>
  <w:num w:numId="10">
    <w:abstractNumId w:val="35"/>
  </w:num>
  <w:num w:numId="11">
    <w:abstractNumId w:val="8"/>
  </w:num>
  <w:num w:numId="12">
    <w:abstractNumId w:val="29"/>
  </w:num>
  <w:num w:numId="13">
    <w:abstractNumId w:val="30"/>
  </w:num>
  <w:num w:numId="14">
    <w:abstractNumId w:val="13"/>
  </w:num>
  <w:num w:numId="15">
    <w:abstractNumId w:val="22"/>
  </w:num>
  <w:num w:numId="16">
    <w:abstractNumId w:val="23"/>
  </w:num>
  <w:num w:numId="17">
    <w:abstractNumId w:val="4"/>
  </w:num>
  <w:num w:numId="18">
    <w:abstractNumId w:val="2"/>
  </w:num>
  <w:num w:numId="19">
    <w:abstractNumId w:val="25"/>
  </w:num>
  <w:num w:numId="20">
    <w:abstractNumId w:val="33"/>
  </w:num>
  <w:num w:numId="21">
    <w:abstractNumId w:val="5"/>
  </w:num>
  <w:num w:numId="22">
    <w:abstractNumId w:val="15"/>
  </w:num>
  <w:num w:numId="23">
    <w:abstractNumId w:val="27"/>
  </w:num>
  <w:num w:numId="24">
    <w:abstractNumId w:val="39"/>
  </w:num>
  <w:num w:numId="25">
    <w:abstractNumId w:val="28"/>
  </w:num>
  <w:num w:numId="26">
    <w:abstractNumId w:val="34"/>
  </w:num>
  <w:num w:numId="27">
    <w:abstractNumId w:val="18"/>
  </w:num>
  <w:num w:numId="28">
    <w:abstractNumId w:val="9"/>
  </w:num>
  <w:num w:numId="29">
    <w:abstractNumId w:val="1"/>
  </w:num>
  <w:num w:numId="30">
    <w:abstractNumId w:val="6"/>
  </w:num>
  <w:num w:numId="31">
    <w:abstractNumId w:val="12"/>
  </w:num>
  <w:num w:numId="32">
    <w:abstractNumId w:val="10"/>
  </w:num>
  <w:num w:numId="33">
    <w:abstractNumId w:val="21"/>
  </w:num>
  <w:num w:numId="34">
    <w:abstractNumId w:val="14"/>
  </w:num>
  <w:num w:numId="35">
    <w:abstractNumId w:val="16"/>
  </w:num>
  <w:num w:numId="36">
    <w:abstractNumId w:val="11"/>
  </w:num>
  <w:num w:numId="37">
    <w:abstractNumId w:val="20"/>
  </w:num>
  <w:num w:numId="38">
    <w:abstractNumId w:val="26"/>
  </w:num>
  <w:num w:numId="39">
    <w:abstractNumId w:val="32"/>
  </w:num>
  <w:num w:numId="40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6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c0NrE0NzYwMDZU0lEKTi0uzszPAykwrAUANNTftCwAAAA="/>
  </w:docVars>
  <w:rsids>
    <w:rsidRoot w:val="007B0733"/>
    <w:rsid w:val="00000E01"/>
    <w:rsid w:val="000020A1"/>
    <w:rsid w:val="00002564"/>
    <w:rsid w:val="0000279E"/>
    <w:rsid w:val="00004DD6"/>
    <w:rsid w:val="000051DF"/>
    <w:rsid w:val="00005B9C"/>
    <w:rsid w:val="00006194"/>
    <w:rsid w:val="00007298"/>
    <w:rsid w:val="000074F7"/>
    <w:rsid w:val="00007A2C"/>
    <w:rsid w:val="00007FF6"/>
    <w:rsid w:val="000100CC"/>
    <w:rsid w:val="00012007"/>
    <w:rsid w:val="00013F6C"/>
    <w:rsid w:val="0001449A"/>
    <w:rsid w:val="0001451D"/>
    <w:rsid w:val="00014788"/>
    <w:rsid w:val="00014F1D"/>
    <w:rsid w:val="0001681C"/>
    <w:rsid w:val="00016FAB"/>
    <w:rsid w:val="0001706F"/>
    <w:rsid w:val="000175E0"/>
    <w:rsid w:val="00017714"/>
    <w:rsid w:val="00017F21"/>
    <w:rsid w:val="000221B3"/>
    <w:rsid w:val="00022CB4"/>
    <w:rsid w:val="00022FA3"/>
    <w:rsid w:val="000231C1"/>
    <w:rsid w:val="00023D46"/>
    <w:rsid w:val="00023D95"/>
    <w:rsid w:val="00023E56"/>
    <w:rsid w:val="0002462D"/>
    <w:rsid w:val="00024A15"/>
    <w:rsid w:val="00024F12"/>
    <w:rsid w:val="0002567F"/>
    <w:rsid w:val="00026798"/>
    <w:rsid w:val="0002723B"/>
    <w:rsid w:val="000273FD"/>
    <w:rsid w:val="0002784B"/>
    <w:rsid w:val="0002787F"/>
    <w:rsid w:val="00031FFF"/>
    <w:rsid w:val="00032647"/>
    <w:rsid w:val="00032856"/>
    <w:rsid w:val="000339C5"/>
    <w:rsid w:val="00033B21"/>
    <w:rsid w:val="00033C13"/>
    <w:rsid w:val="00034249"/>
    <w:rsid w:val="00034348"/>
    <w:rsid w:val="000347B4"/>
    <w:rsid w:val="00034A56"/>
    <w:rsid w:val="00035F4D"/>
    <w:rsid w:val="00036EED"/>
    <w:rsid w:val="00037290"/>
    <w:rsid w:val="000377D9"/>
    <w:rsid w:val="00041699"/>
    <w:rsid w:val="00041D81"/>
    <w:rsid w:val="00042AD2"/>
    <w:rsid w:val="00043111"/>
    <w:rsid w:val="00043338"/>
    <w:rsid w:val="00044E95"/>
    <w:rsid w:val="0004507B"/>
    <w:rsid w:val="00045D5B"/>
    <w:rsid w:val="00046452"/>
    <w:rsid w:val="000471C5"/>
    <w:rsid w:val="00047AC6"/>
    <w:rsid w:val="0005100C"/>
    <w:rsid w:val="0005168C"/>
    <w:rsid w:val="00051C62"/>
    <w:rsid w:val="00051E0C"/>
    <w:rsid w:val="00052402"/>
    <w:rsid w:val="000528A1"/>
    <w:rsid w:val="000547C0"/>
    <w:rsid w:val="00055ACB"/>
    <w:rsid w:val="00055BDB"/>
    <w:rsid w:val="00055E30"/>
    <w:rsid w:val="00055FCB"/>
    <w:rsid w:val="00056EEB"/>
    <w:rsid w:val="00057CB6"/>
    <w:rsid w:val="00060AD2"/>
    <w:rsid w:val="00062A5B"/>
    <w:rsid w:val="00062D7E"/>
    <w:rsid w:val="00063241"/>
    <w:rsid w:val="000636C4"/>
    <w:rsid w:val="00063C9E"/>
    <w:rsid w:val="00065022"/>
    <w:rsid w:val="00067837"/>
    <w:rsid w:val="00067D1C"/>
    <w:rsid w:val="000708BC"/>
    <w:rsid w:val="000725E3"/>
    <w:rsid w:val="00072B01"/>
    <w:rsid w:val="00074060"/>
    <w:rsid w:val="00075545"/>
    <w:rsid w:val="0007655B"/>
    <w:rsid w:val="00076E96"/>
    <w:rsid w:val="0007708D"/>
    <w:rsid w:val="00077357"/>
    <w:rsid w:val="000773F6"/>
    <w:rsid w:val="00077ABB"/>
    <w:rsid w:val="00077FBE"/>
    <w:rsid w:val="00080662"/>
    <w:rsid w:val="00080923"/>
    <w:rsid w:val="00081023"/>
    <w:rsid w:val="00081FBE"/>
    <w:rsid w:val="00083608"/>
    <w:rsid w:val="0008395D"/>
    <w:rsid w:val="00083EA7"/>
    <w:rsid w:val="00084131"/>
    <w:rsid w:val="000841E4"/>
    <w:rsid w:val="00084EE6"/>
    <w:rsid w:val="000855F8"/>
    <w:rsid w:val="00086374"/>
    <w:rsid w:val="00086ACA"/>
    <w:rsid w:val="00087D90"/>
    <w:rsid w:val="00087F07"/>
    <w:rsid w:val="00091832"/>
    <w:rsid w:val="00091E9D"/>
    <w:rsid w:val="00092449"/>
    <w:rsid w:val="00092AB6"/>
    <w:rsid w:val="00095318"/>
    <w:rsid w:val="00095714"/>
    <w:rsid w:val="00095718"/>
    <w:rsid w:val="000958B4"/>
    <w:rsid w:val="00095BBB"/>
    <w:rsid w:val="000969C4"/>
    <w:rsid w:val="00096AAC"/>
    <w:rsid w:val="00096DAC"/>
    <w:rsid w:val="00097CD4"/>
    <w:rsid w:val="000A0047"/>
    <w:rsid w:val="000A0537"/>
    <w:rsid w:val="000A05CD"/>
    <w:rsid w:val="000A171A"/>
    <w:rsid w:val="000A18B2"/>
    <w:rsid w:val="000A2171"/>
    <w:rsid w:val="000A3180"/>
    <w:rsid w:val="000A324B"/>
    <w:rsid w:val="000A3B8D"/>
    <w:rsid w:val="000A4D42"/>
    <w:rsid w:val="000A5D9E"/>
    <w:rsid w:val="000A6204"/>
    <w:rsid w:val="000A66F1"/>
    <w:rsid w:val="000A6CDD"/>
    <w:rsid w:val="000A7506"/>
    <w:rsid w:val="000A7DCA"/>
    <w:rsid w:val="000B01B5"/>
    <w:rsid w:val="000B0B02"/>
    <w:rsid w:val="000B0F98"/>
    <w:rsid w:val="000B1412"/>
    <w:rsid w:val="000B19EC"/>
    <w:rsid w:val="000B31CF"/>
    <w:rsid w:val="000B32B1"/>
    <w:rsid w:val="000B3979"/>
    <w:rsid w:val="000B3B07"/>
    <w:rsid w:val="000B3BAB"/>
    <w:rsid w:val="000B3E4E"/>
    <w:rsid w:val="000B5010"/>
    <w:rsid w:val="000B543D"/>
    <w:rsid w:val="000B5BB8"/>
    <w:rsid w:val="000B668C"/>
    <w:rsid w:val="000B66B4"/>
    <w:rsid w:val="000B6731"/>
    <w:rsid w:val="000B7EF2"/>
    <w:rsid w:val="000C14B2"/>
    <w:rsid w:val="000C1986"/>
    <w:rsid w:val="000C2C02"/>
    <w:rsid w:val="000C31FA"/>
    <w:rsid w:val="000C57CE"/>
    <w:rsid w:val="000C6084"/>
    <w:rsid w:val="000C6C83"/>
    <w:rsid w:val="000C7339"/>
    <w:rsid w:val="000C79AA"/>
    <w:rsid w:val="000D0E3B"/>
    <w:rsid w:val="000D0E97"/>
    <w:rsid w:val="000D12F2"/>
    <w:rsid w:val="000D1923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0A83"/>
    <w:rsid w:val="000E22D3"/>
    <w:rsid w:val="000E25EE"/>
    <w:rsid w:val="000E2EA4"/>
    <w:rsid w:val="000E373E"/>
    <w:rsid w:val="000E3E99"/>
    <w:rsid w:val="000E4731"/>
    <w:rsid w:val="000E5ADD"/>
    <w:rsid w:val="000E5C66"/>
    <w:rsid w:val="000E5FCE"/>
    <w:rsid w:val="000E73A6"/>
    <w:rsid w:val="000E7848"/>
    <w:rsid w:val="000E7A2E"/>
    <w:rsid w:val="000F0CDE"/>
    <w:rsid w:val="000F0DB3"/>
    <w:rsid w:val="000F20E6"/>
    <w:rsid w:val="000F269E"/>
    <w:rsid w:val="000F2881"/>
    <w:rsid w:val="000F2BC7"/>
    <w:rsid w:val="000F3D2F"/>
    <w:rsid w:val="000F3EC8"/>
    <w:rsid w:val="000F3F90"/>
    <w:rsid w:val="000F44F3"/>
    <w:rsid w:val="000F4990"/>
    <w:rsid w:val="000F5307"/>
    <w:rsid w:val="000F6AA1"/>
    <w:rsid w:val="000F6D45"/>
    <w:rsid w:val="000F701F"/>
    <w:rsid w:val="000F7E9E"/>
    <w:rsid w:val="0010065D"/>
    <w:rsid w:val="001006D2"/>
    <w:rsid w:val="00100712"/>
    <w:rsid w:val="001008B6"/>
    <w:rsid w:val="00100DC2"/>
    <w:rsid w:val="0010157C"/>
    <w:rsid w:val="00103D3A"/>
    <w:rsid w:val="00104824"/>
    <w:rsid w:val="0010634F"/>
    <w:rsid w:val="0010669A"/>
    <w:rsid w:val="00106F9B"/>
    <w:rsid w:val="00107CC3"/>
    <w:rsid w:val="001103E3"/>
    <w:rsid w:val="00110BDC"/>
    <w:rsid w:val="00110E71"/>
    <w:rsid w:val="00112616"/>
    <w:rsid w:val="0011283A"/>
    <w:rsid w:val="00112AB0"/>
    <w:rsid w:val="00112C61"/>
    <w:rsid w:val="00114348"/>
    <w:rsid w:val="0011627E"/>
    <w:rsid w:val="00122DC7"/>
    <w:rsid w:val="00123CDC"/>
    <w:rsid w:val="00123FA2"/>
    <w:rsid w:val="001256FC"/>
    <w:rsid w:val="00126408"/>
    <w:rsid w:val="0012668E"/>
    <w:rsid w:val="00127E57"/>
    <w:rsid w:val="00130B4A"/>
    <w:rsid w:val="0013143D"/>
    <w:rsid w:val="001316E0"/>
    <w:rsid w:val="00131A4A"/>
    <w:rsid w:val="00132CD6"/>
    <w:rsid w:val="001332EB"/>
    <w:rsid w:val="00133999"/>
    <w:rsid w:val="00134CE4"/>
    <w:rsid w:val="00134D51"/>
    <w:rsid w:val="0013518C"/>
    <w:rsid w:val="00136EFD"/>
    <w:rsid w:val="00137FEA"/>
    <w:rsid w:val="0014051F"/>
    <w:rsid w:val="001407FE"/>
    <w:rsid w:val="00140BBF"/>
    <w:rsid w:val="00141CC8"/>
    <w:rsid w:val="0014204C"/>
    <w:rsid w:val="00142059"/>
    <w:rsid w:val="001428AB"/>
    <w:rsid w:val="00142AEC"/>
    <w:rsid w:val="00143B43"/>
    <w:rsid w:val="00144712"/>
    <w:rsid w:val="001460A1"/>
    <w:rsid w:val="0014673C"/>
    <w:rsid w:val="00146DD2"/>
    <w:rsid w:val="001474B3"/>
    <w:rsid w:val="00147E5D"/>
    <w:rsid w:val="00147F65"/>
    <w:rsid w:val="00150398"/>
    <w:rsid w:val="001506C1"/>
    <w:rsid w:val="00150A25"/>
    <w:rsid w:val="00150B98"/>
    <w:rsid w:val="001513EC"/>
    <w:rsid w:val="00151437"/>
    <w:rsid w:val="00152783"/>
    <w:rsid w:val="001530FD"/>
    <w:rsid w:val="0015335C"/>
    <w:rsid w:val="001537C6"/>
    <w:rsid w:val="001548D1"/>
    <w:rsid w:val="00156228"/>
    <w:rsid w:val="001565F5"/>
    <w:rsid w:val="00156EDF"/>
    <w:rsid w:val="00157AFD"/>
    <w:rsid w:val="001600DD"/>
    <w:rsid w:val="00160B53"/>
    <w:rsid w:val="0016180C"/>
    <w:rsid w:val="001618D7"/>
    <w:rsid w:val="00161B07"/>
    <w:rsid w:val="00161C52"/>
    <w:rsid w:val="00164FED"/>
    <w:rsid w:val="001651AF"/>
    <w:rsid w:val="00165ABE"/>
    <w:rsid w:val="00166DFC"/>
    <w:rsid w:val="00167190"/>
    <w:rsid w:val="0016724B"/>
    <w:rsid w:val="00167548"/>
    <w:rsid w:val="0017038C"/>
    <w:rsid w:val="00170F0F"/>
    <w:rsid w:val="00171099"/>
    <w:rsid w:val="00171298"/>
    <w:rsid w:val="001713E3"/>
    <w:rsid w:val="001718E3"/>
    <w:rsid w:val="00172253"/>
    <w:rsid w:val="001722F6"/>
    <w:rsid w:val="0017270E"/>
    <w:rsid w:val="00173200"/>
    <w:rsid w:val="00174044"/>
    <w:rsid w:val="0017424D"/>
    <w:rsid w:val="00174729"/>
    <w:rsid w:val="00176832"/>
    <w:rsid w:val="00177B7E"/>
    <w:rsid w:val="0018128D"/>
    <w:rsid w:val="0018198A"/>
    <w:rsid w:val="00181C51"/>
    <w:rsid w:val="00181F2E"/>
    <w:rsid w:val="00181F31"/>
    <w:rsid w:val="0018217B"/>
    <w:rsid w:val="00182C51"/>
    <w:rsid w:val="00182FAA"/>
    <w:rsid w:val="0018369C"/>
    <w:rsid w:val="00183A84"/>
    <w:rsid w:val="00184335"/>
    <w:rsid w:val="00184EF0"/>
    <w:rsid w:val="00185225"/>
    <w:rsid w:val="001861D5"/>
    <w:rsid w:val="0018750B"/>
    <w:rsid w:val="0018781F"/>
    <w:rsid w:val="00190A50"/>
    <w:rsid w:val="00190C90"/>
    <w:rsid w:val="0019151A"/>
    <w:rsid w:val="0019181A"/>
    <w:rsid w:val="00191EFE"/>
    <w:rsid w:val="00191FA0"/>
    <w:rsid w:val="00192169"/>
    <w:rsid w:val="001928B8"/>
    <w:rsid w:val="00192AA4"/>
    <w:rsid w:val="00192BE0"/>
    <w:rsid w:val="00193CB3"/>
    <w:rsid w:val="001940BC"/>
    <w:rsid w:val="0019533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1CB9"/>
    <w:rsid w:val="001A24C1"/>
    <w:rsid w:val="001A3365"/>
    <w:rsid w:val="001A3475"/>
    <w:rsid w:val="001A4112"/>
    <w:rsid w:val="001A4B6E"/>
    <w:rsid w:val="001A5C7F"/>
    <w:rsid w:val="001A62C2"/>
    <w:rsid w:val="001A6823"/>
    <w:rsid w:val="001A68BF"/>
    <w:rsid w:val="001A71A6"/>
    <w:rsid w:val="001B0E4A"/>
    <w:rsid w:val="001B283F"/>
    <w:rsid w:val="001B37E4"/>
    <w:rsid w:val="001B4ACA"/>
    <w:rsid w:val="001B5566"/>
    <w:rsid w:val="001B559B"/>
    <w:rsid w:val="001B65AB"/>
    <w:rsid w:val="001B66B4"/>
    <w:rsid w:val="001B6B41"/>
    <w:rsid w:val="001B79C4"/>
    <w:rsid w:val="001B7B08"/>
    <w:rsid w:val="001C0FC5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5DE9"/>
    <w:rsid w:val="001C637D"/>
    <w:rsid w:val="001C6F50"/>
    <w:rsid w:val="001D1E28"/>
    <w:rsid w:val="001D20C5"/>
    <w:rsid w:val="001D2695"/>
    <w:rsid w:val="001D2E04"/>
    <w:rsid w:val="001D39E9"/>
    <w:rsid w:val="001D4CAE"/>
    <w:rsid w:val="001D4EF1"/>
    <w:rsid w:val="001D5888"/>
    <w:rsid w:val="001D5905"/>
    <w:rsid w:val="001D64D6"/>
    <w:rsid w:val="001D68AB"/>
    <w:rsid w:val="001D6B18"/>
    <w:rsid w:val="001D6C22"/>
    <w:rsid w:val="001D724F"/>
    <w:rsid w:val="001D79F6"/>
    <w:rsid w:val="001D7A31"/>
    <w:rsid w:val="001E08E5"/>
    <w:rsid w:val="001E1ABE"/>
    <w:rsid w:val="001E1CDD"/>
    <w:rsid w:val="001E2F51"/>
    <w:rsid w:val="001E3E02"/>
    <w:rsid w:val="001E3FF2"/>
    <w:rsid w:val="001E40F3"/>
    <w:rsid w:val="001E4319"/>
    <w:rsid w:val="001E4EBE"/>
    <w:rsid w:val="001E6183"/>
    <w:rsid w:val="001E6A17"/>
    <w:rsid w:val="001E6D77"/>
    <w:rsid w:val="001E71EF"/>
    <w:rsid w:val="001E74C3"/>
    <w:rsid w:val="001E7631"/>
    <w:rsid w:val="001F0877"/>
    <w:rsid w:val="001F0B80"/>
    <w:rsid w:val="001F20D7"/>
    <w:rsid w:val="001F2167"/>
    <w:rsid w:val="001F27B2"/>
    <w:rsid w:val="001F2F3E"/>
    <w:rsid w:val="001F51CB"/>
    <w:rsid w:val="001F530B"/>
    <w:rsid w:val="001F56A8"/>
    <w:rsid w:val="001F57C4"/>
    <w:rsid w:val="001F584D"/>
    <w:rsid w:val="001F5AC9"/>
    <w:rsid w:val="001F6156"/>
    <w:rsid w:val="001F67AC"/>
    <w:rsid w:val="001F74FB"/>
    <w:rsid w:val="001F7632"/>
    <w:rsid w:val="00200330"/>
    <w:rsid w:val="002016AF"/>
    <w:rsid w:val="00201A7A"/>
    <w:rsid w:val="00203754"/>
    <w:rsid w:val="00203CE9"/>
    <w:rsid w:val="0020481B"/>
    <w:rsid w:val="00204993"/>
    <w:rsid w:val="00204FA1"/>
    <w:rsid w:val="0020505B"/>
    <w:rsid w:val="002050C8"/>
    <w:rsid w:val="00205120"/>
    <w:rsid w:val="002063AA"/>
    <w:rsid w:val="0020665D"/>
    <w:rsid w:val="00206F42"/>
    <w:rsid w:val="00207141"/>
    <w:rsid w:val="00211040"/>
    <w:rsid w:val="00211138"/>
    <w:rsid w:val="002115E3"/>
    <w:rsid w:val="002119A3"/>
    <w:rsid w:val="0021248D"/>
    <w:rsid w:val="002129B0"/>
    <w:rsid w:val="00214AF1"/>
    <w:rsid w:val="00220660"/>
    <w:rsid w:val="00220ACB"/>
    <w:rsid w:val="00220E0C"/>
    <w:rsid w:val="00221649"/>
    <w:rsid w:val="00221976"/>
    <w:rsid w:val="00222E3F"/>
    <w:rsid w:val="00223AF9"/>
    <w:rsid w:val="00223E7D"/>
    <w:rsid w:val="002243BF"/>
    <w:rsid w:val="0022538D"/>
    <w:rsid w:val="00225392"/>
    <w:rsid w:val="00225573"/>
    <w:rsid w:val="0022598D"/>
    <w:rsid w:val="00226DC1"/>
    <w:rsid w:val="00227523"/>
    <w:rsid w:val="0023016D"/>
    <w:rsid w:val="002310ED"/>
    <w:rsid w:val="00231845"/>
    <w:rsid w:val="002319FC"/>
    <w:rsid w:val="002321A9"/>
    <w:rsid w:val="00232465"/>
    <w:rsid w:val="00232D05"/>
    <w:rsid w:val="002331F3"/>
    <w:rsid w:val="0023460C"/>
    <w:rsid w:val="00234B72"/>
    <w:rsid w:val="00235B7E"/>
    <w:rsid w:val="00235D5B"/>
    <w:rsid w:val="00240CBA"/>
    <w:rsid w:val="00241153"/>
    <w:rsid w:val="002432CD"/>
    <w:rsid w:val="00243EAA"/>
    <w:rsid w:val="0024460D"/>
    <w:rsid w:val="00246108"/>
    <w:rsid w:val="002463A2"/>
    <w:rsid w:val="00246DD9"/>
    <w:rsid w:val="00247106"/>
    <w:rsid w:val="002476A2"/>
    <w:rsid w:val="002477F2"/>
    <w:rsid w:val="00250D1E"/>
    <w:rsid w:val="002519D3"/>
    <w:rsid w:val="00252DFF"/>
    <w:rsid w:val="002535F9"/>
    <w:rsid w:val="00253A5B"/>
    <w:rsid w:val="00253D9C"/>
    <w:rsid w:val="00254B0C"/>
    <w:rsid w:val="00256334"/>
    <w:rsid w:val="002569E2"/>
    <w:rsid w:val="0025712D"/>
    <w:rsid w:val="00257383"/>
    <w:rsid w:val="00257783"/>
    <w:rsid w:val="00257ABE"/>
    <w:rsid w:val="00257BC5"/>
    <w:rsid w:val="00257DFE"/>
    <w:rsid w:val="002604BB"/>
    <w:rsid w:val="002609E8"/>
    <w:rsid w:val="00261278"/>
    <w:rsid w:val="0026304A"/>
    <w:rsid w:val="00263236"/>
    <w:rsid w:val="00264D9F"/>
    <w:rsid w:val="00265AB1"/>
    <w:rsid w:val="00265B88"/>
    <w:rsid w:val="00265E67"/>
    <w:rsid w:val="00265E6D"/>
    <w:rsid w:val="00270355"/>
    <w:rsid w:val="0027052A"/>
    <w:rsid w:val="002706A5"/>
    <w:rsid w:val="00272B05"/>
    <w:rsid w:val="00272EE2"/>
    <w:rsid w:val="002739A4"/>
    <w:rsid w:val="00273DE5"/>
    <w:rsid w:val="00273ECB"/>
    <w:rsid w:val="00273F68"/>
    <w:rsid w:val="00274384"/>
    <w:rsid w:val="002749C8"/>
    <w:rsid w:val="00275784"/>
    <w:rsid w:val="00276F5A"/>
    <w:rsid w:val="0027795E"/>
    <w:rsid w:val="0028118F"/>
    <w:rsid w:val="002814D2"/>
    <w:rsid w:val="00281B1F"/>
    <w:rsid w:val="00281C0F"/>
    <w:rsid w:val="00281C7B"/>
    <w:rsid w:val="00281E7F"/>
    <w:rsid w:val="00281F85"/>
    <w:rsid w:val="002820D0"/>
    <w:rsid w:val="0028228E"/>
    <w:rsid w:val="00282373"/>
    <w:rsid w:val="00283AB3"/>
    <w:rsid w:val="00284106"/>
    <w:rsid w:val="00284B36"/>
    <w:rsid w:val="002851B1"/>
    <w:rsid w:val="00285517"/>
    <w:rsid w:val="0028647E"/>
    <w:rsid w:val="0028655C"/>
    <w:rsid w:val="00286968"/>
    <w:rsid w:val="00286B92"/>
    <w:rsid w:val="00290590"/>
    <w:rsid w:val="002907CA"/>
    <w:rsid w:val="00290D81"/>
    <w:rsid w:val="00291370"/>
    <w:rsid w:val="00294516"/>
    <w:rsid w:val="00294DE0"/>
    <w:rsid w:val="002954C3"/>
    <w:rsid w:val="00295CAF"/>
    <w:rsid w:val="00296B1A"/>
    <w:rsid w:val="00296D86"/>
    <w:rsid w:val="00296DED"/>
    <w:rsid w:val="00296FB5"/>
    <w:rsid w:val="002974E9"/>
    <w:rsid w:val="002A13FE"/>
    <w:rsid w:val="002A29D3"/>
    <w:rsid w:val="002A2F37"/>
    <w:rsid w:val="002A313D"/>
    <w:rsid w:val="002A3363"/>
    <w:rsid w:val="002A3A61"/>
    <w:rsid w:val="002A4CBF"/>
    <w:rsid w:val="002A6322"/>
    <w:rsid w:val="002A72BA"/>
    <w:rsid w:val="002A7EA8"/>
    <w:rsid w:val="002B0AF1"/>
    <w:rsid w:val="002B106C"/>
    <w:rsid w:val="002B106F"/>
    <w:rsid w:val="002B17F3"/>
    <w:rsid w:val="002B1D0B"/>
    <w:rsid w:val="002B2037"/>
    <w:rsid w:val="002B256E"/>
    <w:rsid w:val="002B277A"/>
    <w:rsid w:val="002B34B3"/>
    <w:rsid w:val="002B4E57"/>
    <w:rsid w:val="002B57CE"/>
    <w:rsid w:val="002B6C4A"/>
    <w:rsid w:val="002B7060"/>
    <w:rsid w:val="002C007D"/>
    <w:rsid w:val="002C0219"/>
    <w:rsid w:val="002C0304"/>
    <w:rsid w:val="002C04C8"/>
    <w:rsid w:val="002C07FA"/>
    <w:rsid w:val="002C0ED4"/>
    <w:rsid w:val="002C1075"/>
    <w:rsid w:val="002C19BE"/>
    <w:rsid w:val="002C1D66"/>
    <w:rsid w:val="002C1E06"/>
    <w:rsid w:val="002C20C3"/>
    <w:rsid w:val="002C235A"/>
    <w:rsid w:val="002C2AA8"/>
    <w:rsid w:val="002C3299"/>
    <w:rsid w:val="002C3E24"/>
    <w:rsid w:val="002C455D"/>
    <w:rsid w:val="002C4923"/>
    <w:rsid w:val="002C5AD6"/>
    <w:rsid w:val="002C5D42"/>
    <w:rsid w:val="002C5ECF"/>
    <w:rsid w:val="002C62BE"/>
    <w:rsid w:val="002C7156"/>
    <w:rsid w:val="002C763B"/>
    <w:rsid w:val="002C7CE9"/>
    <w:rsid w:val="002D0572"/>
    <w:rsid w:val="002D0CD2"/>
    <w:rsid w:val="002D1686"/>
    <w:rsid w:val="002D22DD"/>
    <w:rsid w:val="002D2371"/>
    <w:rsid w:val="002D2443"/>
    <w:rsid w:val="002D2C8C"/>
    <w:rsid w:val="002D2EF5"/>
    <w:rsid w:val="002D3829"/>
    <w:rsid w:val="002D42EA"/>
    <w:rsid w:val="002D54F4"/>
    <w:rsid w:val="002D5ECC"/>
    <w:rsid w:val="002D7D98"/>
    <w:rsid w:val="002E0637"/>
    <w:rsid w:val="002E09DB"/>
    <w:rsid w:val="002E12CF"/>
    <w:rsid w:val="002E1870"/>
    <w:rsid w:val="002E202D"/>
    <w:rsid w:val="002E3201"/>
    <w:rsid w:val="002E371B"/>
    <w:rsid w:val="002E3731"/>
    <w:rsid w:val="002E38AB"/>
    <w:rsid w:val="002E4858"/>
    <w:rsid w:val="002E4915"/>
    <w:rsid w:val="002E5303"/>
    <w:rsid w:val="002E5342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BAD"/>
    <w:rsid w:val="002F2E09"/>
    <w:rsid w:val="002F3308"/>
    <w:rsid w:val="002F4FB0"/>
    <w:rsid w:val="002F5836"/>
    <w:rsid w:val="002F6925"/>
    <w:rsid w:val="003021B5"/>
    <w:rsid w:val="003027DF"/>
    <w:rsid w:val="00303528"/>
    <w:rsid w:val="00303AED"/>
    <w:rsid w:val="003040FA"/>
    <w:rsid w:val="00304547"/>
    <w:rsid w:val="003048A7"/>
    <w:rsid w:val="00305340"/>
    <w:rsid w:val="0030544C"/>
    <w:rsid w:val="00305DFC"/>
    <w:rsid w:val="003107DB"/>
    <w:rsid w:val="0031115D"/>
    <w:rsid w:val="00311B8D"/>
    <w:rsid w:val="00311C7C"/>
    <w:rsid w:val="00312249"/>
    <w:rsid w:val="0031252B"/>
    <w:rsid w:val="0031254E"/>
    <w:rsid w:val="0031342C"/>
    <w:rsid w:val="003141DE"/>
    <w:rsid w:val="00315231"/>
    <w:rsid w:val="003157EB"/>
    <w:rsid w:val="00316981"/>
    <w:rsid w:val="00316DE5"/>
    <w:rsid w:val="00317265"/>
    <w:rsid w:val="0032029A"/>
    <w:rsid w:val="0032045D"/>
    <w:rsid w:val="00320BF2"/>
    <w:rsid w:val="00321530"/>
    <w:rsid w:val="00321581"/>
    <w:rsid w:val="00321AC4"/>
    <w:rsid w:val="00322376"/>
    <w:rsid w:val="003229F6"/>
    <w:rsid w:val="00322A15"/>
    <w:rsid w:val="00323A1D"/>
    <w:rsid w:val="00324299"/>
    <w:rsid w:val="003245C9"/>
    <w:rsid w:val="00325875"/>
    <w:rsid w:val="00325AA3"/>
    <w:rsid w:val="0032624C"/>
    <w:rsid w:val="003266D6"/>
    <w:rsid w:val="00327E3A"/>
    <w:rsid w:val="003304CB"/>
    <w:rsid w:val="003307CA"/>
    <w:rsid w:val="00330E13"/>
    <w:rsid w:val="00331876"/>
    <w:rsid w:val="0033262E"/>
    <w:rsid w:val="0033267A"/>
    <w:rsid w:val="00332A08"/>
    <w:rsid w:val="003340D8"/>
    <w:rsid w:val="003341C0"/>
    <w:rsid w:val="00334592"/>
    <w:rsid w:val="00334DA1"/>
    <w:rsid w:val="0033620D"/>
    <w:rsid w:val="003367CC"/>
    <w:rsid w:val="0034057F"/>
    <w:rsid w:val="00340D38"/>
    <w:rsid w:val="00340E0F"/>
    <w:rsid w:val="003413FD"/>
    <w:rsid w:val="00342983"/>
    <w:rsid w:val="003437D1"/>
    <w:rsid w:val="0034413A"/>
    <w:rsid w:val="00344E66"/>
    <w:rsid w:val="0034513E"/>
    <w:rsid w:val="003464E5"/>
    <w:rsid w:val="00346524"/>
    <w:rsid w:val="00346F06"/>
    <w:rsid w:val="00347052"/>
    <w:rsid w:val="0034776A"/>
    <w:rsid w:val="00347C37"/>
    <w:rsid w:val="003506AB"/>
    <w:rsid w:val="003508A4"/>
    <w:rsid w:val="00350DD2"/>
    <w:rsid w:val="00351183"/>
    <w:rsid w:val="00351824"/>
    <w:rsid w:val="00352A70"/>
    <w:rsid w:val="00352FED"/>
    <w:rsid w:val="0035314C"/>
    <w:rsid w:val="003554FE"/>
    <w:rsid w:val="00356170"/>
    <w:rsid w:val="00356453"/>
    <w:rsid w:val="003567C4"/>
    <w:rsid w:val="00357006"/>
    <w:rsid w:val="0035750A"/>
    <w:rsid w:val="003604F9"/>
    <w:rsid w:val="003606D3"/>
    <w:rsid w:val="00362837"/>
    <w:rsid w:val="00362E53"/>
    <w:rsid w:val="003631EB"/>
    <w:rsid w:val="00364D92"/>
    <w:rsid w:val="003660D2"/>
    <w:rsid w:val="0036633B"/>
    <w:rsid w:val="0036761C"/>
    <w:rsid w:val="0036765F"/>
    <w:rsid w:val="00367816"/>
    <w:rsid w:val="00367877"/>
    <w:rsid w:val="00370162"/>
    <w:rsid w:val="003709F5"/>
    <w:rsid w:val="00370E61"/>
    <w:rsid w:val="0037173A"/>
    <w:rsid w:val="003733EB"/>
    <w:rsid w:val="00373BE7"/>
    <w:rsid w:val="00373DF3"/>
    <w:rsid w:val="00373FF1"/>
    <w:rsid w:val="0037470C"/>
    <w:rsid w:val="00375392"/>
    <w:rsid w:val="003753ED"/>
    <w:rsid w:val="003754C9"/>
    <w:rsid w:val="0037575E"/>
    <w:rsid w:val="00377522"/>
    <w:rsid w:val="0038039C"/>
    <w:rsid w:val="0038094F"/>
    <w:rsid w:val="003812CA"/>
    <w:rsid w:val="0038191B"/>
    <w:rsid w:val="00381F8B"/>
    <w:rsid w:val="003827C5"/>
    <w:rsid w:val="00382E63"/>
    <w:rsid w:val="00383204"/>
    <w:rsid w:val="00383354"/>
    <w:rsid w:val="00383C2D"/>
    <w:rsid w:val="00383EE6"/>
    <w:rsid w:val="003852AD"/>
    <w:rsid w:val="003866DE"/>
    <w:rsid w:val="00392EDF"/>
    <w:rsid w:val="00393329"/>
    <w:rsid w:val="003949CF"/>
    <w:rsid w:val="00395C24"/>
    <w:rsid w:val="00395CD3"/>
    <w:rsid w:val="0039615E"/>
    <w:rsid w:val="0039647B"/>
    <w:rsid w:val="00397174"/>
    <w:rsid w:val="0039756F"/>
    <w:rsid w:val="00397BCC"/>
    <w:rsid w:val="003A39FB"/>
    <w:rsid w:val="003A5597"/>
    <w:rsid w:val="003A64A2"/>
    <w:rsid w:val="003A66A5"/>
    <w:rsid w:val="003A6D7B"/>
    <w:rsid w:val="003A7134"/>
    <w:rsid w:val="003A73AF"/>
    <w:rsid w:val="003B00EE"/>
    <w:rsid w:val="003B2C54"/>
    <w:rsid w:val="003B39F7"/>
    <w:rsid w:val="003B3DB8"/>
    <w:rsid w:val="003B51BA"/>
    <w:rsid w:val="003B568E"/>
    <w:rsid w:val="003B580C"/>
    <w:rsid w:val="003B5CDE"/>
    <w:rsid w:val="003B6080"/>
    <w:rsid w:val="003B65FA"/>
    <w:rsid w:val="003B71A4"/>
    <w:rsid w:val="003B750A"/>
    <w:rsid w:val="003B7774"/>
    <w:rsid w:val="003B7786"/>
    <w:rsid w:val="003C0408"/>
    <w:rsid w:val="003C0444"/>
    <w:rsid w:val="003C1439"/>
    <w:rsid w:val="003C1A68"/>
    <w:rsid w:val="003C1B2A"/>
    <w:rsid w:val="003C2295"/>
    <w:rsid w:val="003C23BD"/>
    <w:rsid w:val="003C2433"/>
    <w:rsid w:val="003C2B45"/>
    <w:rsid w:val="003C2E5C"/>
    <w:rsid w:val="003C3273"/>
    <w:rsid w:val="003C3B8C"/>
    <w:rsid w:val="003C4209"/>
    <w:rsid w:val="003C43A6"/>
    <w:rsid w:val="003C43F9"/>
    <w:rsid w:val="003C4DBD"/>
    <w:rsid w:val="003C4EC9"/>
    <w:rsid w:val="003C4F67"/>
    <w:rsid w:val="003C645B"/>
    <w:rsid w:val="003C6709"/>
    <w:rsid w:val="003D12D9"/>
    <w:rsid w:val="003D1412"/>
    <w:rsid w:val="003D15CE"/>
    <w:rsid w:val="003D1853"/>
    <w:rsid w:val="003D3518"/>
    <w:rsid w:val="003D3A81"/>
    <w:rsid w:val="003D3B30"/>
    <w:rsid w:val="003D3BD9"/>
    <w:rsid w:val="003D3D16"/>
    <w:rsid w:val="003D44B0"/>
    <w:rsid w:val="003D44CA"/>
    <w:rsid w:val="003D469C"/>
    <w:rsid w:val="003D519E"/>
    <w:rsid w:val="003D588F"/>
    <w:rsid w:val="003D58BB"/>
    <w:rsid w:val="003D67CC"/>
    <w:rsid w:val="003D7770"/>
    <w:rsid w:val="003D79F4"/>
    <w:rsid w:val="003D7EE3"/>
    <w:rsid w:val="003E10EF"/>
    <w:rsid w:val="003E1101"/>
    <w:rsid w:val="003E19F7"/>
    <w:rsid w:val="003E2B89"/>
    <w:rsid w:val="003E2C05"/>
    <w:rsid w:val="003E3CF5"/>
    <w:rsid w:val="003E3D79"/>
    <w:rsid w:val="003E3D90"/>
    <w:rsid w:val="003E4221"/>
    <w:rsid w:val="003E46C3"/>
    <w:rsid w:val="003E5869"/>
    <w:rsid w:val="003E5952"/>
    <w:rsid w:val="003E5BA8"/>
    <w:rsid w:val="003E66C0"/>
    <w:rsid w:val="003E69BE"/>
    <w:rsid w:val="003F0009"/>
    <w:rsid w:val="003F0756"/>
    <w:rsid w:val="003F0E7F"/>
    <w:rsid w:val="003F1A46"/>
    <w:rsid w:val="003F30D3"/>
    <w:rsid w:val="003F3492"/>
    <w:rsid w:val="003F3F42"/>
    <w:rsid w:val="003F4012"/>
    <w:rsid w:val="003F42F0"/>
    <w:rsid w:val="003F45C4"/>
    <w:rsid w:val="003F4CF2"/>
    <w:rsid w:val="003F4F84"/>
    <w:rsid w:val="003F5451"/>
    <w:rsid w:val="003F5EF5"/>
    <w:rsid w:val="003F6368"/>
    <w:rsid w:val="003F6B07"/>
    <w:rsid w:val="003F707C"/>
    <w:rsid w:val="003F7174"/>
    <w:rsid w:val="00400B6B"/>
    <w:rsid w:val="00401012"/>
    <w:rsid w:val="00401370"/>
    <w:rsid w:val="00401FBE"/>
    <w:rsid w:val="0040206E"/>
    <w:rsid w:val="0040283B"/>
    <w:rsid w:val="0040335F"/>
    <w:rsid w:val="00403B5A"/>
    <w:rsid w:val="00403F09"/>
    <w:rsid w:val="00404368"/>
    <w:rsid w:val="00404E71"/>
    <w:rsid w:val="00405630"/>
    <w:rsid w:val="0040567D"/>
    <w:rsid w:val="004059C6"/>
    <w:rsid w:val="00406253"/>
    <w:rsid w:val="00407D19"/>
    <w:rsid w:val="00407F18"/>
    <w:rsid w:val="0041158E"/>
    <w:rsid w:val="00411990"/>
    <w:rsid w:val="004127AD"/>
    <w:rsid w:val="00412E40"/>
    <w:rsid w:val="004139E7"/>
    <w:rsid w:val="004148DC"/>
    <w:rsid w:val="00414DDA"/>
    <w:rsid w:val="004154D4"/>
    <w:rsid w:val="00415564"/>
    <w:rsid w:val="00416BCA"/>
    <w:rsid w:val="00417942"/>
    <w:rsid w:val="004209F3"/>
    <w:rsid w:val="00421A56"/>
    <w:rsid w:val="00422F47"/>
    <w:rsid w:val="00423300"/>
    <w:rsid w:val="004236D9"/>
    <w:rsid w:val="00423DCA"/>
    <w:rsid w:val="004249E7"/>
    <w:rsid w:val="004250B4"/>
    <w:rsid w:val="00425B2C"/>
    <w:rsid w:val="00425DC9"/>
    <w:rsid w:val="00425E89"/>
    <w:rsid w:val="00426665"/>
    <w:rsid w:val="00427106"/>
    <w:rsid w:val="00430D80"/>
    <w:rsid w:val="00430F55"/>
    <w:rsid w:val="004312D3"/>
    <w:rsid w:val="00431839"/>
    <w:rsid w:val="00431E02"/>
    <w:rsid w:val="00431E2A"/>
    <w:rsid w:val="00432D6F"/>
    <w:rsid w:val="00434B9F"/>
    <w:rsid w:val="00434E4E"/>
    <w:rsid w:val="00435379"/>
    <w:rsid w:val="0043553A"/>
    <w:rsid w:val="00435A32"/>
    <w:rsid w:val="004366B4"/>
    <w:rsid w:val="0043726A"/>
    <w:rsid w:val="004379E9"/>
    <w:rsid w:val="004405B2"/>
    <w:rsid w:val="00440886"/>
    <w:rsid w:val="00440956"/>
    <w:rsid w:val="004409AC"/>
    <w:rsid w:val="00440ECD"/>
    <w:rsid w:val="00442359"/>
    <w:rsid w:val="00442567"/>
    <w:rsid w:val="004441E2"/>
    <w:rsid w:val="00444BD2"/>
    <w:rsid w:val="00446458"/>
    <w:rsid w:val="00446637"/>
    <w:rsid w:val="00447775"/>
    <w:rsid w:val="0045013C"/>
    <w:rsid w:val="004505BD"/>
    <w:rsid w:val="00450785"/>
    <w:rsid w:val="0045134F"/>
    <w:rsid w:val="004513F8"/>
    <w:rsid w:val="00451E00"/>
    <w:rsid w:val="00451EF9"/>
    <w:rsid w:val="00452458"/>
    <w:rsid w:val="004530A4"/>
    <w:rsid w:val="004547B4"/>
    <w:rsid w:val="004549BB"/>
    <w:rsid w:val="00455C84"/>
    <w:rsid w:val="00456D2B"/>
    <w:rsid w:val="00457C55"/>
    <w:rsid w:val="00461013"/>
    <w:rsid w:val="004610C1"/>
    <w:rsid w:val="0046239D"/>
    <w:rsid w:val="00463DC4"/>
    <w:rsid w:val="004649FA"/>
    <w:rsid w:val="00464E08"/>
    <w:rsid w:val="0046553C"/>
    <w:rsid w:val="00466123"/>
    <w:rsid w:val="00466BDD"/>
    <w:rsid w:val="00467A3F"/>
    <w:rsid w:val="004701B9"/>
    <w:rsid w:val="0047086F"/>
    <w:rsid w:val="004711D4"/>
    <w:rsid w:val="004715BD"/>
    <w:rsid w:val="004720FB"/>
    <w:rsid w:val="00472CC1"/>
    <w:rsid w:val="00473341"/>
    <w:rsid w:val="00474691"/>
    <w:rsid w:val="00474699"/>
    <w:rsid w:val="00475283"/>
    <w:rsid w:val="00475960"/>
    <w:rsid w:val="00475FEA"/>
    <w:rsid w:val="004765AC"/>
    <w:rsid w:val="00476A94"/>
    <w:rsid w:val="0047711E"/>
    <w:rsid w:val="00477BD4"/>
    <w:rsid w:val="0048029C"/>
    <w:rsid w:val="00480DDD"/>
    <w:rsid w:val="00481A08"/>
    <w:rsid w:val="00481E41"/>
    <w:rsid w:val="00481FB9"/>
    <w:rsid w:val="004831CD"/>
    <w:rsid w:val="0048348E"/>
    <w:rsid w:val="00483C24"/>
    <w:rsid w:val="00483C9D"/>
    <w:rsid w:val="00483F48"/>
    <w:rsid w:val="0048425B"/>
    <w:rsid w:val="00484368"/>
    <w:rsid w:val="004854DA"/>
    <w:rsid w:val="00486146"/>
    <w:rsid w:val="004862C1"/>
    <w:rsid w:val="00486369"/>
    <w:rsid w:val="00486A7E"/>
    <w:rsid w:val="00487AAD"/>
    <w:rsid w:val="00487E6A"/>
    <w:rsid w:val="00487F15"/>
    <w:rsid w:val="0049093D"/>
    <w:rsid w:val="00490F6A"/>
    <w:rsid w:val="00491069"/>
    <w:rsid w:val="0049327F"/>
    <w:rsid w:val="00494081"/>
    <w:rsid w:val="004950CA"/>
    <w:rsid w:val="0049526D"/>
    <w:rsid w:val="00495CA6"/>
    <w:rsid w:val="0049675E"/>
    <w:rsid w:val="00496850"/>
    <w:rsid w:val="004A0050"/>
    <w:rsid w:val="004A0A22"/>
    <w:rsid w:val="004A0B88"/>
    <w:rsid w:val="004A1558"/>
    <w:rsid w:val="004A258C"/>
    <w:rsid w:val="004A27C1"/>
    <w:rsid w:val="004A2E20"/>
    <w:rsid w:val="004A3D7F"/>
    <w:rsid w:val="004A49D2"/>
    <w:rsid w:val="004A49EA"/>
    <w:rsid w:val="004A5113"/>
    <w:rsid w:val="004A5421"/>
    <w:rsid w:val="004A62B3"/>
    <w:rsid w:val="004A6E10"/>
    <w:rsid w:val="004A78C0"/>
    <w:rsid w:val="004A7BA0"/>
    <w:rsid w:val="004A7D38"/>
    <w:rsid w:val="004B0686"/>
    <w:rsid w:val="004B21FF"/>
    <w:rsid w:val="004B241F"/>
    <w:rsid w:val="004B24A8"/>
    <w:rsid w:val="004B2F38"/>
    <w:rsid w:val="004B33E5"/>
    <w:rsid w:val="004B374E"/>
    <w:rsid w:val="004B57CC"/>
    <w:rsid w:val="004B6341"/>
    <w:rsid w:val="004B67F0"/>
    <w:rsid w:val="004B77AF"/>
    <w:rsid w:val="004C07C3"/>
    <w:rsid w:val="004C07C4"/>
    <w:rsid w:val="004C0AE1"/>
    <w:rsid w:val="004C13E1"/>
    <w:rsid w:val="004C1A54"/>
    <w:rsid w:val="004C1FCC"/>
    <w:rsid w:val="004C252D"/>
    <w:rsid w:val="004C265B"/>
    <w:rsid w:val="004C2750"/>
    <w:rsid w:val="004C2B85"/>
    <w:rsid w:val="004C2D9F"/>
    <w:rsid w:val="004C2EC5"/>
    <w:rsid w:val="004C326A"/>
    <w:rsid w:val="004C3616"/>
    <w:rsid w:val="004C37FA"/>
    <w:rsid w:val="004C3DA6"/>
    <w:rsid w:val="004C484D"/>
    <w:rsid w:val="004C570A"/>
    <w:rsid w:val="004C5D5B"/>
    <w:rsid w:val="004C5E23"/>
    <w:rsid w:val="004C73BD"/>
    <w:rsid w:val="004C7A19"/>
    <w:rsid w:val="004D0070"/>
    <w:rsid w:val="004D020D"/>
    <w:rsid w:val="004D02A0"/>
    <w:rsid w:val="004D0F38"/>
    <w:rsid w:val="004D1B94"/>
    <w:rsid w:val="004D251E"/>
    <w:rsid w:val="004D33C7"/>
    <w:rsid w:val="004D4376"/>
    <w:rsid w:val="004D4B49"/>
    <w:rsid w:val="004D529B"/>
    <w:rsid w:val="004D59E5"/>
    <w:rsid w:val="004D602D"/>
    <w:rsid w:val="004D6697"/>
    <w:rsid w:val="004D6A5B"/>
    <w:rsid w:val="004D6CC2"/>
    <w:rsid w:val="004D6E40"/>
    <w:rsid w:val="004D6EFC"/>
    <w:rsid w:val="004D7B88"/>
    <w:rsid w:val="004E04A6"/>
    <w:rsid w:val="004E0C6A"/>
    <w:rsid w:val="004E0E9D"/>
    <w:rsid w:val="004E1A5B"/>
    <w:rsid w:val="004E26A5"/>
    <w:rsid w:val="004E2F2F"/>
    <w:rsid w:val="004E3E32"/>
    <w:rsid w:val="004E462B"/>
    <w:rsid w:val="004E473B"/>
    <w:rsid w:val="004E5830"/>
    <w:rsid w:val="004E6C49"/>
    <w:rsid w:val="004E6C71"/>
    <w:rsid w:val="004E6FDF"/>
    <w:rsid w:val="004E76FB"/>
    <w:rsid w:val="004E788A"/>
    <w:rsid w:val="004E7DD8"/>
    <w:rsid w:val="004F11D2"/>
    <w:rsid w:val="004F1298"/>
    <w:rsid w:val="004F1FF0"/>
    <w:rsid w:val="004F2C85"/>
    <w:rsid w:val="004F33E9"/>
    <w:rsid w:val="004F34C3"/>
    <w:rsid w:val="004F43B7"/>
    <w:rsid w:val="004F5198"/>
    <w:rsid w:val="004F6921"/>
    <w:rsid w:val="004F7AC9"/>
    <w:rsid w:val="00501114"/>
    <w:rsid w:val="00501BA2"/>
    <w:rsid w:val="0050242A"/>
    <w:rsid w:val="00502B39"/>
    <w:rsid w:val="00502E49"/>
    <w:rsid w:val="00502F30"/>
    <w:rsid w:val="0050425E"/>
    <w:rsid w:val="00504296"/>
    <w:rsid w:val="00505302"/>
    <w:rsid w:val="0050575B"/>
    <w:rsid w:val="00506000"/>
    <w:rsid w:val="00507441"/>
    <w:rsid w:val="00510403"/>
    <w:rsid w:val="005118D1"/>
    <w:rsid w:val="00513827"/>
    <w:rsid w:val="00513E70"/>
    <w:rsid w:val="00513EE8"/>
    <w:rsid w:val="00514D60"/>
    <w:rsid w:val="00515390"/>
    <w:rsid w:val="00515C98"/>
    <w:rsid w:val="005169A6"/>
    <w:rsid w:val="005169D6"/>
    <w:rsid w:val="00516CF2"/>
    <w:rsid w:val="0051799E"/>
    <w:rsid w:val="00520EFD"/>
    <w:rsid w:val="00522AAF"/>
    <w:rsid w:val="00523C35"/>
    <w:rsid w:val="00523DE4"/>
    <w:rsid w:val="005245D8"/>
    <w:rsid w:val="0052639F"/>
    <w:rsid w:val="00526A6C"/>
    <w:rsid w:val="00526EAA"/>
    <w:rsid w:val="00526F2C"/>
    <w:rsid w:val="0053079F"/>
    <w:rsid w:val="005318F9"/>
    <w:rsid w:val="00531C50"/>
    <w:rsid w:val="00532D9F"/>
    <w:rsid w:val="00532E94"/>
    <w:rsid w:val="00533378"/>
    <w:rsid w:val="00533380"/>
    <w:rsid w:val="005345B5"/>
    <w:rsid w:val="00535A5E"/>
    <w:rsid w:val="00535E80"/>
    <w:rsid w:val="00535F9D"/>
    <w:rsid w:val="005363B6"/>
    <w:rsid w:val="005373E5"/>
    <w:rsid w:val="0054009A"/>
    <w:rsid w:val="00540B09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9E"/>
    <w:rsid w:val="005444E9"/>
    <w:rsid w:val="005449C6"/>
    <w:rsid w:val="00544B7D"/>
    <w:rsid w:val="00546D61"/>
    <w:rsid w:val="00547B3A"/>
    <w:rsid w:val="00551185"/>
    <w:rsid w:val="00552B14"/>
    <w:rsid w:val="00553F2F"/>
    <w:rsid w:val="005543C7"/>
    <w:rsid w:val="00554A64"/>
    <w:rsid w:val="0055546D"/>
    <w:rsid w:val="005556E4"/>
    <w:rsid w:val="00555A24"/>
    <w:rsid w:val="00555B04"/>
    <w:rsid w:val="00556B99"/>
    <w:rsid w:val="00560843"/>
    <w:rsid w:val="00561742"/>
    <w:rsid w:val="00561D4D"/>
    <w:rsid w:val="00562AD2"/>
    <w:rsid w:val="00562DB5"/>
    <w:rsid w:val="005641C0"/>
    <w:rsid w:val="0056431B"/>
    <w:rsid w:val="005649B8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2CF6"/>
    <w:rsid w:val="005732E1"/>
    <w:rsid w:val="00573CD7"/>
    <w:rsid w:val="005746D0"/>
    <w:rsid w:val="005746E7"/>
    <w:rsid w:val="005747B5"/>
    <w:rsid w:val="00574A5E"/>
    <w:rsid w:val="00575836"/>
    <w:rsid w:val="005771A6"/>
    <w:rsid w:val="005775ED"/>
    <w:rsid w:val="005802C5"/>
    <w:rsid w:val="00580BD6"/>
    <w:rsid w:val="00581304"/>
    <w:rsid w:val="00581A10"/>
    <w:rsid w:val="00581A9B"/>
    <w:rsid w:val="005838EB"/>
    <w:rsid w:val="00583A22"/>
    <w:rsid w:val="00584CB5"/>
    <w:rsid w:val="005850D5"/>
    <w:rsid w:val="00585407"/>
    <w:rsid w:val="005856CB"/>
    <w:rsid w:val="00585BA1"/>
    <w:rsid w:val="00585BBB"/>
    <w:rsid w:val="00586508"/>
    <w:rsid w:val="00586E8B"/>
    <w:rsid w:val="005874B4"/>
    <w:rsid w:val="00590210"/>
    <w:rsid w:val="005903DE"/>
    <w:rsid w:val="00590C8D"/>
    <w:rsid w:val="00590D53"/>
    <w:rsid w:val="005916F9"/>
    <w:rsid w:val="0059198B"/>
    <w:rsid w:val="00591A4B"/>
    <w:rsid w:val="00591B17"/>
    <w:rsid w:val="00592DA9"/>
    <w:rsid w:val="00593295"/>
    <w:rsid w:val="005932AA"/>
    <w:rsid w:val="00593986"/>
    <w:rsid w:val="005939A6"/>
    <w:rsid w:val="00593FA1"/>
    <w:rsid w:val="00594429"/>
    <w:rsid w:val="005949B4"/>
    <w:rsid w:val="00594B4E"/>
    <w:rsid w:val="00596B97"/>
    <w:rsid w:val="00597EBD"/>
    <w:rsid w:val="005A0433"/>
    <w:rsid w:val="005A04F8"/>
    <w:rsid w:val="005A17B9"/>
    <w:rsid w:val="005A1A32"/>
    <w:rsid w:val="005A1B4C"/>
    <w:rsid w:val="005A20DA"/>
    <w:rsid w:val="005A32AF"/>
    <w:rsid w:val="005A3513"/>
    <w:rsid w:val="005A3930"/>
    <w:rsid w:val="005A424B"/>
    <w:rsid w:val="005A4865"/>
    <w:rsid w:val="005A4BD1"/>
    <w:rsid w:val="005A4C81"/>
    <w:rsid w:val="005A5CA8"/>
    <w:rsid w:val="005A6256"/>
    <w:rsid w:val="005A64D1"/>
    <w:rsid w:val="005A70EE"/>
    <w:rsid w:val="005A7946"/>
    <w:rsid w:val="005B0C35"/>
    <w:rsid w:val="005B0E71"/>
    <w:rsid w:val="005B0E84"/>
    <w:rsid w:val="005B1EF8"/>
    <w:rsid w:val="005B4784"/>
    <w:rsid w:val="005B48F0"/>
    <w:rsid w:val="005B5262"/>
    <w:rsid w:val="005B573D"/>
    <w:rsid w:val="005B61A7"/>
    <w:rsid w:val="005B7089"/>
    <w:rsid w:val="005B7563"/>
    <w:rsid w:val="005C0F28"/>
    <w:rsid w:val="005C132C"/>
    <w:rsid w:val="005C20D4"/>
    <w:rsid w:val="005C2278"/>
    <w:rsid w:val="005C324E"/>
    <w:rsid w:val="005C3726"/>
    <w:rsid w:val="005C387C"/>
    <w:rsid w:val="005C4474"/>
    <w:rsid w:val="005C4781"/>
    <w:rsid w:val="005C5A45"/>
    <w:rsid w:val="005C7539"/>
    <w:rsid w:val="005D0375"/>
    <w:rsid w:val="005D0E44"/>
    <w:rsid w:val="005D1F52"/>
    <w:rsid w:val="005D23D9"/>
    <w:rsid w:val="005D25B3"/>
    <w:rsid w:val="005D25DE"/>
    <w:rsid w:val="005D389D"/>
    <w:rsid w:val="005D480B"/>
    <w:rsid w:val="005D5481"/>
    <w:rsid w:val="005D594B"/>
    <w:rsid w:val="005D63F1"/>
    <w:rsid w:val="005D6A13"/>
    <w:rsid w:val="005D6A6A"/>
    <w:rsid w:val="005D7E83"/>
    <w:rsid w:val="005E06F5"/>
    <w:rsid w:val="005E142E"/>
    <w:rsid w:val="005E1E11"/>
    <w:rsid w:val="005E2AD2"/>
    <w:rsid w:val="005E33CC"/>
    <w:rsid w:val="005E4333"/>
    <w:rsid w:val="005E5332"/>
    <w:rsid w:val="005E5412"/>
    <w:rsid w:val="005E5CFD"/>
    <w:rsid w:val="005E6291"/>
    <w:rsid w:val="005E7823"/>
    <w:rsid w:val="005E7CDE"/>
    <w:rsid w:val="005F0229"/>
    <w:rsid w:val="005F14B4"/>
    <w:rsid w:val="005F279F"/>
    <w:rsid w:val="005F292D"/>
    <w:rsid w:val="005F3780"/>
    <w:rsid w:val="005F3941"/>
    <w:rsid w:val="005F64E9"/>
    <w:rsid w:val="005F70CC"/>
    <w:rsid w:val="005F7C4F"/>
    <w:rsid w:val="00600132"/>
    <w:rsid w:val="00600914"/>
    <w:rsid w:val="006026D9"/>
    <w:rsid w:val="00602E9C"/>
    <w:rsid w:val="00602FE8"/>
    <w:rsid w:val="00603094"/>
    <w:rsid w:val="00603893"/>
    <w:rsid w:val="006039F5"/>
    <w:rsid w:val="00603A26"/>
    <w:rsid w:val="00603DCE"/>
    <w:rsid w:val="00604DB7"/>
    <w:rsid w:val="00604EAA"/>
    <w:rsid w:val="006054C9"/>
    <w:rsid w:val="006060E6"/>
    <w:rsid w:val="00606312"/>
    <w:rsid w:val="006063E5"/>
    <w:rsid w:val="00607341"/>
    <w:rsid w:val="00607A8B"/>
    <w:rsid w:val="00607EE0"/>
    <w:rsid w:val="00611084"/>
    <w:rsid w:val="0061167A"/>
    <w:rsid w:val="00611EED"/>
    <w:rsid w:val="006136AC"/>
    <w:rsid w:val="00613930"/>
    <w:rsid w:val="00613EFD"/>
    <w:rsid w:val="0061440B"/>
    <w:rsid w:val="0061481F"/>
    <w:rsid w:val="00616117"/>
    <w:rsid w:val="0061629D"/>
    <w:rsid w:val="00617B2E"/>
    <w:rsid w:val="00621FC6"/>
    <w:rsid w:val="006220B8"/>
    <w:rsid w:val="006234D2"/>
    <w:rsid w:val="006239E7"/>
    <w:rsid w:val="006242A3"/>
    <w:rsid w:val="00624D94"/>
    <w:rsid w:val="00624FB0"/>
    <w:rsid w:val="006253D0"/>
    <w:rsid w:val="00625575"/>
    <w:rsid w:val="0062621D"/>
    <w:rsid w:val="00626694"/>
    <w:rsid w:val="00626776"/>
    <w:rsid w:val="00626B5D"/>
    <w:rsid w:val="0062730D"/>
    <w:rsid w:val="00627571"/>
    <w:rsid w:val="006279C1"/>
    <w:rsid w:val="00627EF1"/>
    <w:rsid w:val="00630230"/>
    <w:rsid w:val="006329BF"/>
    <w:rsid w:val="00634CF4"/>
    <w:rsid w:val="00635028"/>
    <w:rsid w:val="00635922"/>
    <w:rsid w:val="00635943"/>
    <w:rsid w:val="00636AFB"/>
    <w:rsid w:val="00637586"/>
    <w:rsid w:val="006379B2"/>
    <w:rsid w:val="0064062F"/>
    <w:rsid w:val="006410FE"/>
    <w:rsid w:val="00641106"/>
    <w:rsid w:val="006411BB"/>
    <w:rsid w:val="00643243"/>
    <w:rsid w:val="006444D5"/>
    <w:rsid w:val="006448D7"/>
    <w:rsid w:val="00644DE1"/>
    <w:rsid w:val="00645238"/>
    <w:rsid w:val="00645373"/>
    <w:rsid w:val="00645FA0"/>
    <w:rsid w:val="00646D76"/>
    <w:rsid w:val="00647636"/>
    <w:rsid w:val="00647D06"/>
    <w:rsid w:val="006502FD"/>
    <w:rsid w:val="00651663"/>
    <w:rsid w:val="00651F7D"/>
    <w:rsid w:val="006532C7"/>
    <w:rsid w:val="0065475E"/>
    <w:rsid w:val="00655386"/>
    <w:rsid w:val="0065565C"/>
    <w:rsid w:val="006557AC"/>
    <w:rsid w:val="006567BC"/>
    <w:rsid w:val="00656C46"/>
    <w:rsid w:val="00657187"/>
    <w:rsid w:val="006575CC"/>
    <w:rsid w:val="006606E1"/>
    <w:rsid w:val="00662E8F"/>
    <w:rsid w:val="00663E69"/>
    <w:rsid w:val="0066497B"/>
    <w:rsid w:val="0066564C"/>
    <w:rsid w:val="00665E47"/>
    <w:rsid w:val="00666B88"/>
    <w:rsid w:val="00666EA5"/>
    <w:rsid w:val="006701E5"/>
    <w:rsid w:val="006701F7"/>
    <w:rsid w:val="00672A67"/>
    <w:rsid w:val="00673620"/>
    <w:rsid w:val="00673CD2"/>
    <w:rsid w:val="006755C6"/>
    <w:rsid w:val="00675EFE"/>
    <w:rsid w:val="00675FA0"/>
    <w:rsid w:val="00676ADF"/>
    <w:rsid w:val="00676CA0"/>
    <w:rsid w:val="00677821"/>
    <w:rsid w:val="00677C4C"/>
    <w:rsid w:val="00680252"/>
    <w:rsid w:val="006807DD"/>
    <w:rsid w:val="006816DD"/>
    <w:rsid w:val="00681B18"/>
    <w:rsid w:val="00681B2D"/>
    <w:rsid w:val="0068286B"/>
    <w:rsid w:val="00682CFF"/>
    <w:rsid w:val="00683748"/>
    <w:rsid w:val="00683BFC"/>
    <w:rsid w:val="00683E6B"/>
    <w:rsid w:val="00684E5E"/>
    <w:rsid w:val="00684EE7"/>
    <w:rsid w:val="00685099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2653"/>
    <w:rsid w:val="006927E9"/>
    <w:rsid w:val="006928DC"/>
    <w:rsid w:val="00692942"/>
    <w:rsid w:val="00692B2A"/>
    <w:rsid w:val="006934BB"/>
    <w:rsid w:val="00693862"/>
    <w:rsid w:val="0069448F"/>
    <w:rsid w:val="00694A4D"/>
    <w:rsid w:val="006954D1"/>
    <w:rsid w:val="006957DF"/>
    <w:rsid w:val="00697535"/>
    <w:rsid w:val="00697C59"/>
    <w:rsid w:val="006A1445"/>
    <w:rsid w:val="006A235A"/>
    <w:rsid w:val="006A260C"/>
    <w:rsid w:val="006A3075"/>
    <w:rsid w:val="006A47C9"/>
    <w:rsid w:val="006A4852"/>
    <w:rsid w:val="006A4AD1"/>
    <w:rsid w:val="006A4C3E"/>
    <w:rsid w:val="006A533F"/>
    <w:rsid w:val="006A5E70"/>
    <w:rsid w:val="006A65FB"/>
    <w:rsid w:val="006A6764"/>
    <w:rsid w:val="006A6DEA"/>
    <w:rsid w:val="006A6DF0"/>
    <w:rsid w:val="006A7890"/>
    <w:rsid w:val="006B05BF"/>
    <w:rsid w:val="006B09ED"/>
    <w:rsid w:val="006B1839"/>
    <w:rsid w:val="006B2082"/>
    <w:rsid w:val="006B2628"/>
    <w:rsid w:val="006B2683"/>
    <w:rsid w:val="006B2928"/>
    <w:rsid w:val="006B3022"/>
    <w:rsid w:val="006B3639"/>
    <w:rsid w:val="006B49CF"/>
    <w:rsid w:val="006B58D7"/>
    <w:rsid w:val="006B5BFC"/>
    <w:rsid w:val="006B627A"/>
    <w:rsid w:val="006B6AAB"/>
    <w:rsid w:val="006B6C18"/>
    <w:rsid w:val="006C151C"/>
    <w:rsid w:val="006C212E"/>
    <w:rsid w:val="006C24F2"/>
    <w:rsid w:val="006C3073"/>
    <w:rsid w:val="006C4B6D"/>
    <w:rsid w:val="006C4EB3"/>
    <w:rsid w:val="006C6E37"/>
    <w:rsid w:val="006C720C"/>
    <w:rsid w:val="006C7617"/>
    <w:rsid w:val="006D02E3"/>
    <w:rsid w:val="006D0931"/>
    <w:rsid w:val="006D0D93"/>
    <w:rsid w:val="006D104F"/>
    <w:rsid w:val="006D1CFC"/>
    <w:rsid w:val="006D2509"/>
    <w:rsid w:val="006D3DD3"/>
    <w:rsid w:val="006D41C5"/>
    <w:rsid w:val="006D45A8"/>
    <w:rsid w:val="006D4B02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B53"/>
    <w:rsid w:val="006D7D46"/>
    <w:rsid w:val="006D7DAA"/>
    <w:rsid w:val="006D7DEA"/>
    <w:rsid w:val="006E01C9"/>
    <w:rsid w:val="006E2A6B"/>
    <w:rsid w:val="006E2C93"/>
    <w:rsid w:val="006E2EF1"/>
    <w:rsid w:val="006E2F7B"/>
    <w:rsid w:val="006E39A7"/>
    <w:rsid w:val="006E408B"/>
    <w:rsid w:val="006E45DA"/>
    <w:rsid w:val="006E4B6B"/>
    <w:rsid w:val="006E4D4E"/>
    <w:rsid w:val="006E57FD"/>
    <w:rsid w:val="006E69EA"/>
    <w:rsid w:val="006E6B67"/>
    <w:rsid w:val="006F0BAE"/>
    <w:rsid w:val="006F21FF"/>
    <w:rsid w:val="006F2924"/>
    <w:rsid w:val="006F3026"/>
    <w:rsid w:val="006F33D6"/>
    <w:rsid w:val="006F36C0"/>
    <w:rsid w:val="006F3AD1"/>
    <w:rsid w:val="006F3E9E"/>
    <w:rsid w:val="006F47BC"/>
    <w:rsid w:val="006F5545"/>
    <w:rsid w:val="006F59FD"/>
    <w:rsid w:val="006F5CB7"/>
    <w:rsid w:val="006F622C"/>
    <w:rsid w:val="00700786"/>
    <w:rsid w:val="007016BD"/>
    <w:rsid w:val="0070223D"/>
    <w:rsid w:val="007025DD"/>
    <w:rsid w:val="00703B2B"/>
    <w:rsid w:val="00703C95"/>
    <w:rsid w:val="00705315"/>
    <w:rsid w:val="00705877"/>
    <w:rsid w:val="00706178"/>
    <w:rsid w:val="007070BA"/>
    <w:rsid w:val="00707BA0"/>
    <w:rsid w:val="007107AE"/>
    <w:rsid w:val="00710ABB"/>
    <w:rsid w:val="00710DC5"/>
    <w:rsid w:val="007113FD"/>
    <w:rsid w:val="00712B89"/>
    <w:rsid w:val="00712F52"/>
    <w:rsid w:val="007132CC"/>
    <w:rsid w:val="00713943"/>
    <w:rsid w:val="00715120"/>
    <w:rsid w:val="007157F1"/>
    <w:rsid w:val="00715CE6"/>
    <w:rsid w:val="00715F5B"/>
    <w:rsid w:val="00716163"/>
    <w:rsid w:val="0071721A"/>
    <w:rsid w:val="007172F5"/>
    <w:rsid w:val="007179BC"/>
    <w:rsid w:val="00717E2E"/>
    <w:rsid w:val="007215E9"/>
    <w:rsid w:val="00721AE0"/>
    <w:rsid w:val="00721C7A"/>
    <w:rsid w:val="00722401"/>
    <w:rsid w:val="00722D64"/>
    <w:rsid w:val="00722E01"/>
    <w:rsid w:val="007236B0"/>
    <w:rsid w:val="00723987"/>
    <w:rsid w:val="00723C2D"/>
    <w:rsid w:val="00723E40"/>
    <w:rsid w:val="0072441A"/>
    <w:rsid w:val="0072644F"/>
    <w:rsid w:val="00726A48"/>
    <w:rsid w:val="00727347"/>
    <w:rsid w:val="00727598"/>
    <w:rsid w:val="00730276"/>
    <w:rsid w:val="007308B9"/>
    <w:rsid w:val="00730C35"/>
    <w:rsid w:val="007336DA"/>
    <w:rsid w:val="00734387"/>
    <w:rsid w:val="007358C4"/>
    <w:rsid w:val="00735D34"/>
    <w:rsid w:val="007368F3"/>
    <w:rsid w:val="00736B7E"/>
    <w:rsid w:val="00736EAB"/>
    <w:rsid w:val="007405B9"/>
    <w:rsid w:val="00741B40"/>
    <w:rsid w:val="00741D42"/>
    <w:rsid w:val="007431DF"/>
    <w:rsid w:val="00743C01"/>
    <w:rsid w:val="00743CFC"/>
    <w:rsid w:val="0074491A"/>
    <w:rsid w:val="00744993"/>
    <w:rsid w:val="0074592D"/>
    <w:rsid w:val="00746EB2"/>
    <w:rsid w:val="00746FE2"/>
    <w:rsid w:val="00747AA2"/>
    <w:rsid w:val="007503A6"/>
    <w:rsid w:val="00750473"/>
    <w:rsid w:val="007515A7"/>
    <w:rsid w:val="007519D2"/>
    <w:rsid w:val="00753461"/>
    <w:rsid w:val="0075357E"/>
    <w:rsid w:val="0075364D"/>
    <w:rsid w:val="0075391D"/>
    <w:rsid w:val="00753EE1"/>
    <w:rsid w:val="00753FBB"/>
    <w:rsid w:val="00754161"/>
    <w:rsid w:val="0075647B"/>
    <w:rsid w:val="007565C1"/>
    <w:rsid w:val="0075679D"/>
    <w:rsid w:val="00756A18"/>
    <w:rsid w:val="007604CF"/>
    <w:rsid w:val="00760A36"/>
    <w:rsid w:val="00760D26"/>
    <w:rsid w:val="00761442"/>
    <w:rsid w:val="00761FF0"/>
    <w:rsid w:val="00762E8C"/>
    <w:rsid w:val="00763141"/>
    <w:rsid w:val="0076347F"/>
    <w:rsid w:val="00763580"/>
    <w:rsid w:val="00763C5B"/>
    <w:rsid w:val="00763EE5"/>
    <w:rsid w:val="00764047"/>
    <w:rsid w:val="00764266"/>
    <w:rsid w:val="00764384"/>
    <w:rsid w:val="00765531"/>
    <w:rsid w:val="007665E1"/>
    <w:rsid w:val="007677C0"/>
    <w:rsid w:val="0077095D"/>
    <w:rsid w:val="00770B92"/>
    <w:rsid w:val="007715D2"/>
    <w:rsid w:val="00771632"/>
    <w:rsid w:val="00771816"/>
    <w:rsid w:val="00771B94"/>
    <w:rsid w:val="00771F3A"/>
    <w:rsid w:val="007741D5"/>
    <w:rsid w:val="00774216"/>
    <w:rsid w:val="00774892"/>
    <w:rsid w:val="00774B75"/>
    <w:rsid w:val="00774CDB"/>
    <w:rsid w:val="00775EC5"/>
    <w:rsid w:val="0077721A"/>
    <w:rsid w:val="00777758"/>
    <w:rsid w:val="00777956"/>
    <w:rsid w:val="00777B74"/>
    <w:rsid w:val="00777B7A"/>
    <w:rsid w:val="007806AE"/>
    <w:rsid w:val="00781021"/>
    <w:rsid w:val="00782D0C"/>
    <w:rsid w:val="0078309E"/>
    <w:rsid w:val="00783192"/>
    <w:rsid w:val="00783A8F"/>
    <w:rsid w:val="00783ACD"/>
    <w:rsid w:val="00783D3C"/>
    <w:rsid w:val="00783F2D"/>
    <w:rsid w:val="00784A2E"/>
    <w:rsid w:val="00785D5C"/>
    <w:rsid w:val="007878D2"/>
    <w:rsid w:val="00787DAB"/>
    <w:rsid w:val="0079040D"/>
    <w:rsid w:val="00791101"/>
    <w:rsid w:val="00791143"/>
    <w:rsid w:val="00791251"/>
    <w:rsid w:val="00791E9B"/>
    <w:rsid w:val="00791F8B"/>
    <w:rsid w:val="00793084"/>
    <w:rsid w:val="00793464"/>
    <w:rsid w:val="00794090"/>
    <w:rsid w:val="00794553"/>
    <w:rsid w:val="00795598"/>
    <w:rsid w:val="00797336"/>
    <w:rsid w:val="007A0240"/>
    <w:rsid w:val="007A12B8"/>
    <w:rsid w:val="007A190F"/>
    <w:rsid w:val="007A1B40"/>
    <w:rsid w:val="007A3126"/>
    <w:rsid w:val="007A3443"/>
    <w:rsid w:val="007A3F35"/>
    <w:rsid w:val="007A42DE"/>
    <w:rsid w:val="007A4376"/>
    <w:rsid w:val="007A4F15"/>
    <w:rsid w:val="007A4F34"/>
    <w:rsid w:val="007A5510"/>
    <w:rsid w:val="007A7DD0"/>
    <w:rsid w:val="007B0665"/>
    <w:rsid w:val="007B0733"/>
    <w:rsid w:val="007B0FE7"/>
    <w:rsid w:val="007B10E8"/>
    <w:rsid w:val="007B18BA"/>
    <w:rsid w:val="007B2DF1"/>
    <w:rsid w:val="007B4D0E"/>
    <w:rsid w:val="007B520B"/>
    <w:rsid w:val="007B5849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8AF"/>
    <w:rsid w:val="007C4997"/>
    <w:rsid w:val="007C53F9"/>
    <w:rsid w:val="007C58C2"/>
    <w:rsid w:val="007C6012"/>
    <w:rsid w:val="007D0167"/>
    <w:rsid w:val="007D06B2"/>
    <w:rsid w:val="007D0C2E"/>
    <w:rsid w:val="007D16BB"/>
    <w:rsid w:val="007D348A"/>
    <w:rsid w:val="007D4091"/>
    <w:rsid w:val="007D48FD"/>
    <w:rsid w:val="007E17DE"/>
    <w:rsid w:val="007E196E"/>
    <w:rsid w:val="007E1F1D"/>
    <w:rsid w:val="007E2C0C"/>
    <w:rsid w:val="007E35BF"/>
    <w:rsid w:val="007E3D18"/>
    <w:rsid w:val="007E4044"/>
    <w:rsid w:val="007E4992"/>
    <w:rsid w:val="007E4C40"/>
    <w:rsid w:val="007E4E8B"/>
    <w:rsid w:val="007E7517"/>
    <w:rsid w:val="007F0773"/>
    <w:rsid w:val="007F0F2B"/>
    <w:rsid w:val="007F1C1E"/>
    <w:rsid w:val="007F1DA5"/>
    <w:rsid w:val="007F2316"/>
    <w:rsid w:val="007F269F"/>
    <w:rsid w:val="007F2CC0"/>
    <w:rsid w:val="007F3200"/>
    <w:rsid w:val="007F3437"/>
    <w:rsid w:val="007F3C7E"/>
    <w:rsid w:val="007F464D"/>
    <w:rsid w:val="007F4C74"/>
    <w:rsid w:val="007F4E89"/>
    <w:rsid w:val="007F52F7"/>
    <w:rsid w:val="007F6CB8"/>
    <w:rsid w:val="007F6D12"/>
    <w:rsid w:val="007F73EB"/>
    <w:rsid w:val="0080039B"/>
    <w:rsid w:val="00800ACF"/>
    <w:rsid w:val="00801297"/>
    <w:rsid w:val="008015FC"/>
    <w:rsid w:val="00803514"/>
    <w:rsid w:val="0080457D"/>
    <w:rsid w:val="00806277"/>
    <w:rsid w:val="00806DBB"/>
    <w:rsid w:val="00807244"/>
    <w:rsid w:val="008078B9"/>
    <w:rsid w:val="00807B9C"/>
    <w:rsid w:val="008100E8"/>
    <w:rsid w:val="00810C04"/>
    <w:rsid w:val="00811072"/>
    <w:rsid w:val="00811513"/>
    <w:rsid w:val="008116CA"/>
    <w:rsid w:val="00812340"/>
    <w:rsid w:val="00812A39"/>
    <w:rsid w:val="0081308D"/>
    <w:rsid w:val="00813692"/>
    <w:rsid w:val="0081473D"/>
    <w:rsid w:val="00814959"/>
    <w:rsid w:val="00814B16"/>
    <w:rsid w:val="00814E23"/>
    <w:rsid w:val="00815470"/>
    <w:rsid w:val="00815974"/>
    <w:rsid w:val="00815E0D"/>
    <w:rsid w:val="00817479"/>
    <w:rsid w:val="00817495"/>
    <w:rsid w:val="008207F5"/>
    <w:rsid w:val="008212BE"/>
    <w:rsid w:val="00822200"/>
    <w:rsid w:val="00822452"/>
    <w:rsid w:val="00822743"/>
    <w:rsid w:val="00823187"/>
    <w:rsid w:val="008239A8"/>
    <w:rsid w:val="0082461F"/>
    <w:rsid w:val="00824FE3"/>
    <w:rsid w:val="00825F55"/>
    <w:rsid w:val="0082686D"/>
    <w:rsid w:val="00831738"/>
    <w:rsid w:val="00831909"/>
    <w:rsid w:val="00831960"/>
    <w:rsid w:val="00831D08"/>
    <w:rsid w:val="008323EF"/>
    <w:rsid w:val="00832408"/>
    <w:rsid w:val="00833D56"/>
    <w:rsid w:val="00833F0F"/>
    <w:rsid w:val="0083519F"/>
    <w:rsid w:val="00835653"/>
    <w:rsid w:val="008358D7"/>
    <w:rsid w:val="0083664A"/>
    <w:rsid w:val="0084019B"/>
    <w:rsid w:val="00840A2D"/>
    <w:rsid w:val="0084158F"/>
    <w:rsid w:val="008424A0"/>
    <w:rsid w:val="008427B7"/>
    <w:rsid w:val="00842C47"/>
    <w:rsid w:val="00843F77"/>
    <w:rsid w:val="00844D26"/>
    <w:rsid w:val="00844F36"/>
    <w:rsid w:val="00845037"/>
    <w:rsid w:val="008454C5"/>
    <w:rsid w:val="0084555C"/>
    <w:rsid w:val="008455E8"/>
    <w:rsid w:val="0084595A"/>
    <w:rsid w:val="00846501"/>
    <w:rsid w:val="0084690D"/>
    <w:rsid w:val="00847249"/>
    <w:rsid w:val="008501C8"/>
    <w:rsid w:val="008513F6"/>
    <w:rsid w:val="00851B75"/>
    <w:rsid w:val="00851CE4"/>
    <w:rsid w:val="008521C4"/>
    <w:rsid w:val="008524B3"/>
    <w:rsid w:val="00852B63"/>
    <w:rsid w:val="00853375"/>
    <w:rsid w:val="008543B7"/>
    <w:rsid w:val="008550A6"/>
    <w:rsid w:val="00855B05"/>
    <w:rsid w:val="0085600B"/>
    <w:rsid w:val="0085607A"/>
    <w:rsid w:val="00856488"/>
    <w:rsid w:val="008566CB"/>
    <w:rsid w:val="00857E6E"/>
    <w:rsid w:val="00862114"/>
    <w:rsid w:val="00862F22"/>
    <w:rsid w:val="00863FDF"/>
    <w:rsid w:val="00864736"/>
    <w:rsid w:val="00864D40"/>
    <w:rsid w:val="00865C21"/>
    <w:rsid w:val="00865DED"/>
    <w:rsid w:val="008660AE"/>
    <w:rsid w:val="00866ACC"/>
    <w:rsid w:val="00867109"/>
    <w:rsid w:val="00867609"/>
    <w:rsid w:val="008676AD"/>
    <w:rsid w:val="00867775"/>
    <w:rsid w:val="00867A28"/>
    <w:rsid w:val="0087085A"/>
    <w:rsid w:val="00870A03"/>
    <w:rsid w:val="00870A6B"/>
    <w:rsid w:val="008732E1"/>
    <w:rsid w:val="00873485"/>
    <w:rsid w:val="00873F0F"/>
    <w:rsid w:val="00874652"/>
    <w:rsid w:val="00874A4A"/>
    <w:rsid w:val="00874CD6"/>
    <w:rsid w:val="00874E19"/>
    <w:rsid w:val="00875E39"/>
    <w:rsid w:val="008763B8"/>
    <w:rsid w:val="0087664F"/>
    <w:rsid w:val="00877D07"/>
    <w:rsid w:val="00880447"/>
    <w:rsid w:val="00881A05"/>
    <w:rsid w:val="0088211E"/>
    <w:rsid w:val="00882362"/>
    <w:rsid w:val="008823F1"/>
    <w:rsid w:val="0088261D"/>
    <w:rsid w:val="008827DC"/>
    <w:rsid w:val="0088316D"/>
    <w:rsid w:val="008831CC"/>
    <w:rsid w:val="0088415B"/>
    <w:rsid w:val="00884FF4"/>
    <w:rsid w:val="00885062"/>
    <w:rsid w:val="008851D8"/>
    <w:rsid w:val="00885D0D"/>
    <w:rsid w:val="00885D9F"/>
    <w:rsid w:val="00886BBB"/>
    <w:rsid w:val="00886C7C"/>
    <w:rsid w:val="00886EDC"/>
    <w:rsid w:val="00887409"/>
    <w:rsid w:val="00890635"/>
    <w:rsid w:val="00890E3A"/>
    <w:rsid w:val="00890F21"/>
    <w:rsid w:val="00891BA5"/>
    <w:rsid w:val="008925F5"/>
    <w:rsid w:val="00892A02"/>
    <w:rsid w:val="00892CE5"/>
    <w:rsid w:val="00893154"/>
    <w:rsid w:val="008934E0"/>
    <w:rsid w:val="00894E3B"/>
    <w:rsid w:val="00895011"/>
    <w:rsid w:val="00895C58"/>
    <w:rsid w:val="008960A4"/>
    <w:rsid w:val="00896A36"/>
    <w:rsid w:val="008979E3"/>
    <w:rsid w:val="00897BB1"/>
    <w:rsid w:val="008A06D2"/>
    <w:rsid w:val="008A0B84"/>
    <w:rsid w:val="008A0FB1"/>
    <w:rsid w:val="008A137F"/>
    <w:rsid w:val="008A2291"/>
    <w:rsid w:val="008A2337"/>
    <w:rsid w:val="008A3109"/>
    <w:rsid w:val="008A31B2"/>
    <w:rsid w:val="008A4029"/>
    <w:rsid w:val="008A41A3"/>
    <w:rsid w:val="008A4244"/>
    <w:rsid w:val="008A436D"/>
    <w:rsid w:val="008A4CB9"/>
    <w:rsid w:val="008A5238"/>
    <w:rsid w:val="008A5363"/>
    <w:rsid w:val="008A5B0C"/>
    <w:rsid w:val="008A5F16"/>
    <w:rsid w:val="008A7248"/>
    <w:rsid w:val="008A7925"/>
    <w:rsid w:val="008A7A41"/>
    <w:rsid w:val="008B014D"/>
    <w:rsid w:val="008B02D6"/>
    <w:rsid w:val="008B0D50"/>
    <w:rsid w:val="008B13B8"/>
    <w:rsid w:val="008B196A"/>
    <w:rsid w:val="008B291A"/>
    <w:rsid w:val="008B3E07"/>
    <w:rsid w:val="008B529A"/>
    <w:rsid w:val="008B5623"/>
    <w:rsid w:val="008B6BB7"/>
    <w:rsid w:val="008B6BBE"/>
    <w:rsid w:val="008B75E4"/>
    <w:rsid w:val="008B78DA"/>
    <w:rsid w:val="008B7AC2"/>
    <w:rsid w:val="008B7C38"/>
    <w:rsid w:val="008C0047"/>
    <w:rsid w:val="008C0C60"/>
    <w:rsid w:val="008C0ED3"/>
    <w:rsid w:val="008C0F1D"/>
    <w:rsid w:val="008C1DFC"/>
    <w:rsid w:val="008C25E8"/>
    <w:rsid w:val="008C2707"/>
    <w:rsid w:val="008C34A1"/>
    <w:rsid w:val="008C379F"/>
    <w:rsid w:val="008C51D8"/>
    <w:rsid w:val="008C5733"/>
    <w:rsid w:val="008C5B1B"/>
    <w:rsid w:val="008C5BBC"/>
    <w:rsid w:val="008C5CC7"/>
    <w:rsid w:val="008C6131"/>
    <w:rsid w:val="008C6C26"/>
    <w:rsid w:val="008C7695"/>
    <w:rsid w:val="008D04FD"/>
    <w:rsid w:val="008D1693"/>
    <w:rsid w:val="008D1799"/>
    <w:rsid w:val="008D3837"/>
    <w:rsid w:val="008D3A50"/>
    <w:rsid w:val="008D3A9C"/>
    <w:rsid w:val="008D3BA1"/>
    <w:rsid w:val="008D45CC"/>
    <w:rsid w:val="008D4901"/>
    <w:rsid w:val="008D49AB"/>
    <w:rsid w:val="008D4E62"/>
    <w:rsid w:val="008D532B"/>
    <w:rsid w:val="008D5DA7"/>
    <w:rsid w:val="008D5E4E"/>
    <w:rsid w:val="008E0C81"/>
    <w:rsid w:val="008E12B6"/>
    <w:rsid w:val="008E17D2"/>
    <w:rsid w:val="008E193F"/>
    <w:rsid w:val="008E31FF"/>
    <w:rsid w:val="008E47C5"/>
    <w:rsid w:val="008E4DA8"/>
    <w:rsid w:val="008E532B"/>
    <w:rsid w:val="008E58B0"/>
    <w:rsid w:val="008E5FDC"/>
    <w:rsid w:val="008E6D7E"/>
    <w:rsid w:val="008E7358"/>
    <w:rsid w:val="008E7649"/>
    <w:rsid w:val="008E7723"/>
    <w:rsid w:val="008E78C9"/>
    <w:rsid w:val="008E7A17"/>
    <w:rsid w:val="008E7E4D"/>
    <w:rsid w:val="008F1029"/>
    <w:rsid w:val="008F151C"/>
    <w:rsid w:val="008F2453"/>
    <w:rsid w:val="008F3E41"/>
    <w:rsid w:val="008F4C7C"/>
    <w:rsid w:val="008F5204"/>
    <w:rsid w:val="008F52F7"/>
    <w:rsid w:val="008F5426"/>
    <w:rsid w:val="008F5DD4"/>
    <w:rsid w:val="008F5F84"/>
    <w:rsid w:val="008F6B4B"/>
    <w:rsid w:val="008F72A8"/>
    <w:rsid w:val="008F76D4"/>
    <w:rsid w:val="008F7A2A"/>
    <w:rsid w:val="00900123"/>
    <w:rsid w:val="0090181F"/>
    <w:rsid w:val="00901E67"/>
    <w:rsid w:val="00902326"/>
    <w:rsid w:val="00902476"/>
    <w:rsid w:val="009026FE"/>
    <w:rsid w:val="0090273E"/>
    <w:rsid w:val="009042F6"/>
    <w:rsid w:val="009049B1"/>
    <w:rsid w:val="009050C6"/>
    <w:rsid w:val="0090591E"/>
    <w:rsid w:val="00905A05"/>
    <w:rsid w:val="0090679C"/>
    <w:rsid w:val="0091061D"/>
    <w:rsid w:val="00910A8E"/>
    <w:rsid w:val="00910C99"/>
    <w:rsid w:val="00912E62"/>
    <w:rsid w:val="009136EB"/>
    <w:rsid w:val="00913920"/>
    <w:rsid w:val="00914375"/>
    <w:rsid w:val="009147A1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0C64"/>
    <w:rsid w:val="00920D5D"/>
    <w:rsid w:val="0092110D"/>
    <w:rsid w:val="0092447F"/>
    <w:rsid w:val="00924973"/>
    <w:rsid w:val="00924984"/>
    <w:rsid w:val="00924C50"/>
    <w:rsid w:val="009268CF"/>
    <w:rsid w:val="0092704D"/>
    <w:rsid w:val="0092757C"/>
    <w:rsid w:val="00930040"/>
    <w:rsid w:val="0093083A"/>
    <w:rsid w:val="00930D41"/>
    <w:rsid w:val="00930F36"/>
    <w:rsid w:val="0093101B"/>
    <w:rsid w:val="00932AE8"/>
    <w:rsid w:val="00933B22"/>
    <w:rsid w:val="0093598C"/>
    <w:rsid w:val="00936A9D"/>
    <w:rsid w:val="00936B81"/>
    <w:rsid w:val="009373ED"/>
    <w:rsid w:val="0093759A"/>
    <w:rsid w:val="00940D1F"/>
    <w:rsid w:val="009421B1"/>
    <w:rsid w:val="009425A9"/>
    <w:rsid w:val="009426FC"/>
    <w:rsid w:val="00943646"/>
    <w:rsid w:val="00944052"/>
    <w:rsid w:val="009444B9"/>
    <w:rsid w:val="00944686"/>
    <w:rsid w:val="009451C2"/>
    <w:rsid w:val="00945414"/>
    <w:rsid w:val="009455F8"/>
    <w:rsid w:val="00945639"/>
    <w:rsid w:val="00945ED8"/>
    <w:rsid w:val="009465C7"/>
    <w:rsid w:val="0094666E"/>
    <w:rsid w:val="009506EC"/>
    <w:rsid w:val="00950D21"/>
    <w:rsid w:val="009529DD"/>
    <w:rsid w:val="00952B47"/>
    <w:rsid w:val="009536D8"/>
    <w:rsid w:val="009537BA"/>
    <w:rsid w:val="00953D27"/>
    <w:rsid w:val="009541D1"/>
    <w:rsid w:val="009545B6"/>
    <w:rsid w:val="00954B63"/>
    <w:rsid w:val="009553CC"/>
    <w:rsid w:val="00955608"/>
    <w:rsid w:val="00955DBB"/>
    <w:rsid w:val="00956584"/>
    <w:rsid w:val="00957F15"/>
    <w:rsid w:val="00960493"/>
    <w:rsid w:val="009618DB"/>
    <w:rsid w:val="009620A9"/>
    <w:rsid w:val="00962798"/>
    <w:rsid w:val="009628B3"/>
    <w:rsid w:val="00963B0C"/>
    <w:rsid w:val="0096492C"/>
    <w:rsid w:val="00964E25"/>
    <w:rsid w:val="00966305"/>
    <w:rsid w:val="0096782B"/>
    <w:rsid w:val="00967CAA"/>
    <w:rsid w:val="00967CCC"/>
    <w:rsid w:val="009716A9"/>
    <w:rsid w:val="0097236F"/>
    <w:rsid w:val="00972872"/>
    <w:rsid w:val="00974237"/>
    <w:rsid w:val="00974E91"/>
    <w:rsid w:val="0097513A"/>
    <w:rsid w:val="009755DB"/>
    <w:rsid w:val="009755FE"/>
    <w:rsid w:val="009765B6"/>
    <w:rsid w:val="009768CC"/>
    <w:rsid w:val="00977F77"/>
    <w:rsid w:val="00980818"/>
    <w:rsid w:val="00982397"/>
    <w:rsid w:val="00983CCF"/>
    <w:rsid w:val="00983FF3"/>
    <w:rsid w:val="00984426"/>
    <w:rsid w:val="009847F4"/>
    <w:rsid w:val="009848E4"/>
    <w:rsid w:val="00984CED"/>
    <w:rsid w:val="00984E78"/>
    <w:rsid w:val="00986DB0"/>
    <w:rsid w:val="0098763F"/>
    <w:rsid w:val="00990107"/>
    <w:rsid w:val="0099153D"/>
    <w:rsid w:val="00991625"/>
    <w:rsid w:val="0099213A"/>
    <w:rsid w:val="00992B84"/>
    <w:rsid w:val="00993A95"/>
    <w:rsid w:val="009942A5"/>
    <w:rsid w:val="0099438E"/>
    <w:rsid w:val="00995353"/>
    <w:rsid w:val="009A0DC3"/>
    <w:rsid w:val="009A142B"/>
    <w:rsid w:val="009A1509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49B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4B85"/>
    <w:rsid w:val="009B570F"/>
    <w:rsid w:val="009B619E"/>
    <w:rsid w:val="009B61C5"/>
    <w:rsid w:val="009B7EF4"/>
    <w:rsid w:val="009C08FA"/>
    <w:rsid w:val="009C1978"/>
    <w:rsid w:val="009C2625"/>
    <w:rsid w:val="009C4B3B"/>
    <w:rsid w:val="009C4C06"/>
    <w:rsid w:val="009C5458"/>
    <w:rsid w:val="009C5802"/>
    <w:rsid w:val="009C74BB"/>
    <w:rsid w:val="009D0DC4"/>
    <w:rsid w:val="009D0FE7"/>
    <w:rsid w:val="009D198C"/>
    <w:rsid w:val="009D22EE"/>
    <w:rsid w:val="009D317D"/>
    <w:rsid w:val="009D32BE"/>
    <w:rsid w:val="009D36AF"/>
    <w:rsid w:val="009D3975"/>
    <w:rsid w:val="009D3FEE"/>
    <w:rsid w:val="009D463A"/>
    <w:rsid w:val="009D4F32"/>
    <w:rsid w:val="009D4F6D"/>
    <w:rsid w:val="009D54B5"/>
    <w:rsid w:val="009D780A"/>
    <w:rsid w:val="009E03FF"/>
    <w:rsid w:val="009E117D"/>
    <w:rsid w:val="009E1867"/>
    <w:rsid w:val="009E1CCC"/>
    <w:rsid w:val="009E2B1F"/>
    <w:rsid w:val="009E3F70"/>
    <w:rsid w:val="009E4742"/>
    <w:rsid w:val="009E5545"/>
    <w:rsid w:val="009E7160"/>
    <w:rsid w:val="009E79B4"/>
    <w:rsid w:val="009F03F5"/>
    <w:rsid w:val="009F0671"/>
    <w:rsid w:val="009F0B64"/>
    <w:rsid w:val="009F2E19"/>
    <w:rsid w:val="009F314B"/>
    <w:rsid w:val="009F3608"/>
    <w:rsid w:val="009F36F4"/>
    <w:rsid w:val="009F374E"/>
    <w:rsid w:val="009F375E"/>
    <w:rsid w:val="009F3E0E"/>
    <w:rsid w:val="009F415F"/>
    <w:rsid w:val="009F43AE"/>
    <w:rsid w:val="009F5CA3"/>
    <w:rsid w:val="009F6611"/>
    <w:rsid w:val="009F6EF2"/>
    <w:rsid w:val="009F7277"/>
    <w:rsid w:val="00A00B66"/>
    <w:rsid w:val="00A00C6C"/>
    <w:rsid w:val="00A01401"/>
    <w:rsid w:val="00A01DE2"/>
    <w:rsid w:val="00A026F5"/>
    <w:rsid w:val="00A02ADF"/>
    <w:rsid w:val="00A03246"/>
    <w:rsid w:val="00A038EC"/>
    <w:rsid w:val="00A04414"/>
    <w:rsid w:val="00A04D3A"/>
    <w:rsid w:val="00A04D64"/>
    <w:rsid w:val="00A05296"/>
    <w:rsid w:val="00A0610F"/>
    <w:rsid w:val="00A07128"/>
    <w:rsid w:val="00A106AA"/>
    <w:rsid w:val="00A10A95"/>
    <w:rsid w:val="00A11165"/>
    <w:rsid w:val="00A1197E"/>
    <w:rsid w:val="00A1296D"/>
    <w:rsid w:val="00A13216"/>
    <w:rsid w:val="00A132F8"/>
    <w:rsid w:val="00A13339"/>
    <w:rsid w:val="00A134A9"/>
    <w:rsid w:val="00A14EB9"/>
    <w:rsid w:val="00A14EEA"/>
    <w:rsid w:val="00A15880"/>
    <w:rsid w:val="00A158FB"/>
    <w:rsid w:val="00A16D8C"/>
    <w:rsid w:val="00A17A3C"/>
    <w:rsid w:val="00A207D6"/>
    <w:rsid w:val="00A20D30"/>
    <w:rsid w:val="00A2226B"/>
    <w:rsid w:val="00A22C2B"/>
    <w:rsid w:val="00A22F08"/>
    <w:rsid w:val="00A2309C"/>
    <w:rsid w:val="00A23BE7"/>
    <w:rsid w:val="00A23CC8"/>
    <w:rsid w:val="00A24A00"/>
    <w:rsid w:val="00A24BDC"/>
    <w:rsid w:val="00A26361"/>
    <w:rsid w:val="00A266D0"/>
    <w:rsid w:val="00A2748C"/>
    <w:rsid w:val="00A27A21"/>
    <w:rsid w:val="00A30312"/>
    <w:rsid w:val="00A30403"/>
    <w:rsid w:val="00A31230"/>
    <w:rsid w:val="00A31B78"/>
    <w:rsid w:val="00A31BD8"/>
    <w:rsid w:val="00A32571"/>
    <w:rsid w:val="00A326EE"/>
    <w:rsid w:val="00A32928"/>
    <w:rsid w:val="00A33B53"/>
    <w:rsid w:val="00A34B70"/>
    <w:rsid w:val="00A35CE5"/>
    <w:rsid w:val="00A367CB"/>
    <w:rsid w:val="00A37E3F"/>
    <w:rsid w:val="00A41D92"/>
    <w:rsid w:val="00A425A6"/>
    <w:rsid w:val="00A42703"/>
    <w:rsid w:val="00A42A18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191C"/>
    <w:rsid w:val="00A525DF"/>
    <w:rsid w:val="00A53330"/>
    <w:rsid w:val="00A534D0"/>
    <w:rsid w:val="00A55150"/>
    <w:rsid w:val="00A5542E"/>
    <w:rsid w:val="00A56CED"/>
    <w:rsid w:val="00A5730B"/>
    <w:rsid w:val="00A60F0E"/>
    <w:rsid w:val="00A6146C"/>
    <w:rsid w:val="00A6347F"/>
    <w:rsid w:val="00A6392C"/>
    <w:rsid w:val="00A63D21"/>
    <w:rsid w:val="00A64B4D"/>
    <w:rsid w:val="00A650CE"/>
    <w:rsid w:val="00A66CFA"/>
    <w:rsid w:val="00A67203"/>
    <w:rsid w:val="00A6770C"/>
    <w:rsid w:val="00A6798F"/>
    <w:rsid w:val="00A67D3F"/>
    <w:rsid w:val="00A7036F"/>
    <w:rsid w:val="00A705D7"/>
    <w:rsid w:val="00A706AC"/>
    <w:rsid w:val="00A7075C"/>
    <w:rsid w:val="00A7133F"/>
    <w:rsid w:val="00A72325"/>
    <w:rsid w:val="00A72759"/>
    <w:rsid w:val="00A72CB3"/>
    <w:rsid w:val="00A72D60"/>
    <w:rsid w:val="00A73B4D"/>
    <w:rsid w:val="00A75325"/>
    <w:rsid w:val="00A75584"/>
    <w:rsid w:val="00A76679"/>
    <w:rsid w:val="00A76F71"/>
    <w:rsid w:val="00A77FFD"/>
    <w:rsid w:val="00A8058B"/>
    <w:rsid w:val="00A80905"/>
    <w:rsid w:val="00A80C44"/>
    <w:rsid w:val="00A817D8"/>
    <w:rsid w:val="00A81FD1"/>
    <w:rsid w:val="00A84162"/>
    <w:rsid w:val="00A85545"/>
    <w:rsid w:val="00A860E1"/>
    <w:rsid w:val="00A877B7"/>
    <w:rsid w:val="00A90112"/>
    <w:rsid w:val="00A91030"/>
    <w:rsid w:val="00A92D2F"/>
    <w:rsid w:val="00A94508"/>
    <w:rsid w:val="00A969BA"/>
    <w:rsid w:val="00A96A81"/>
    <w:rsid w:val="00A970EB"/>
    <w:rsid w:val="00AA05E1"/>
    <w:rsid w:val="00AA0C9D"/>
    <w:rsid w:val="00AA1152"/>
    <w:rsid w:val="00AA1E98"/>
    <w:rsid w:val="00AA2228"/>
    <w:rsid w:val="00AA2401"/>
    <w:rsid w:val="00AA2AE0"/>
    <w:rsid w:val="00AA2FF9"/>
    <w:rsid w:val="00AA3E85"/>
    <w:rsid w:val="00AA4553"/>
    <w:rsid w:val="00AA4632"/>
    <w:rsid w:val="00AA4CF6"/>
    <w:rsid w:val="00AA4E59"/>
    <w:rsid w:val="00AA5906"/>
    <w:rsid w:val="00AA5FD7"/>
    <w:rsid w:val="00AA69D2"/>
    <w:rsid w:val="00AA6FEC"/>
    <w:rsid w:val="00AA753F"/>
    <w:rsid w:val="00AA7FCD"/>
    <w:rsid w:val="00AB06F3"/>
    <w:rsid w:val="00AB144E"/>
    <w:rsid w:val="00AB14E9"/>
    <w:rsid w:val="00AB1D18"/>
    <w:rsid w:val="00AB2330"/>
    <w:rsid w:val="00AB2C66"/>
    <w:rsid w:val="00AB3338"/>
    <w:rsid w:val="00AB3DDA"/>
    <w:rsid w:val="00AB4A24"/>
    <w:rsid w:val="00AB5333"/>
    <w:rsid w:val="00AB5B89"/>
    <w:rsid w:val="00AB6030"/>
    <w:rsid w:val="00AB6A40"/>
    <w:rsid w:val="00AC11EB"/>
    <w:rsid w:val="00AC1306"/>
    <w:rsid w:val="00AC1BB7"/>
    <w:rsid w:val="00AC2346"/>
    <w:rsid w:val="00AC2415"/>
    <w:rsid w:val="00AC2A4C"/>
    <w:rsid w:val="00AC4AA7"/>
    <w:rsid w:val="00AC4B0C"/>
    <w:rsid w:val="00AC702E"/>
    <w:rsid w:val="00AC7800"/>
    <w:rsid w:val="00AC7BF3"/>
    <w:rsid w:val="00AC7CC3"/>
    <w:rsid w:val="00AD2BF8"/>
    <w:rsid w:val="00AD3093"/>
    <w:rsid w:val="00AD4730"/>
    <w:rsid w:val="00AD4F54"/>
    <w:rsid w:val="00AD5320"/>
    <w:rsid w:val="00AD57E8"/>
    <w:rsid w:val="00AD5FB8"/>
    <w:rsid w:val="00AD6157"/>
    <w:rsid w:val="00AD66B4"/>
    <w:rsid w:val="00AD74F7"/>
    <w:rsid w:val="00AE06CF"/>
    <w:rsid w:val="00AE0DC7"/>
    <w:rsid w:val="00AE0E15"/>
    <w:rsid w:val="00AE2851"/>
    <w:rsid w:val="00AE3F89"/>
    <w:rsid w:val="00AE41DA"/>
    <w:rsid w:val="00AE4417"/>
    <w:rsid w:val="00AE5534"/>
    <w:rsid w:val="00AE58CF"/>
    <w:rsid w:val="00AE59C6"/>
    <w:rsid w:val="00AE5B49"/>
    <w:rsid w:val="00AE70AC"/>
    <w:rsid w:val="00AE7A06"/>
    <w:rsid w:val="00AF1FB8"/>
    <w:rsid w:val="00AF2998"/>
    <w:rsid w:val="00AF2A6D"/>
    <w:rsid w:val="00AF2C20"/>
    <w:rsid w:val="00AF31D3"/>
    <w:rsid w:val="00AF3648"/>
    <w:rsid w:val="00AF4AB4"/>
    <w:rsid w:val="00AF4C26"/>
    <w:rsid w:val="00AF4ED1"/>
    <w:rsid w:val="00AF5453"/>
    <w:rsid w:val="00AF597B"/>
    <w:rsid w:val="00AF59FF"/>
    <w:rsid w:val="00AF6269"/>
    <w:rsid w:val="00AF6E94"/>
    <w:rsid w:val="00AF7C40"/>
    <w:rsid w:val="00B0081D"/>
    <w:rsid w:val="00B00837"/>
    <w:rsid w:val="00B00FF7"/>
    <w:rsid w:val="00B015CC"/>
    <w:rsid w:val="00B0204A"/>
    <w:rsid w:val="00B028CE"/>
    <w:rsid w:val="00B02AA5"/>
    <w:rsid w:val="00B03E6E"/>
    <w:rsid w:val="00B047DE"/>
    <w:rsid w:val="00B048E4"/>
    <w:rsid w:val="00B054DD"/>
    <w:rsid w:val="00B064C9"/>
    <w:rsid w:val="00B064FC"/>
    <w:rsid w:val="00B07118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6619"/>
    <w:rsid w:val="00B175BA"/>
    <w:rsid w:val="00B17CAB"/>
    <w:rsid w:val="00B20B85"/>
    <w:rsid w:val="00B20E1F"/>
    <w:rsid w:val="00B21083"/>
    <w:rsid w:val="00B2139F"/>
    <w:rsid w:val="00B21B33"/>
    <w:rsid w:val="00B2232C"/>
    <w:rsid w:val="00B2246C"/>
    <w:rsid w:val="00B2259D"/>
    <w:rsid w:val="00B22616"/>
    <w:rsid w:val="00B22CFA"/>
    <w:rsid w:val="00B248E3"/>
    <w:rsid w:val="00B26C97"/>
    <w:rsid w:val="00B26C9A"/>
    <w:rsid w:val="00B30CF5"/>
    <w:rsid w:val="00B31952"/>
    <w:rsid w:val="00B32014"/>
    <w:rsid w:val="00B326FA"/>
    <w:rsid w:val="00B33714"/>
    <w:rsid w:val="00B33975"/>
    <w:rsid w:val="00B34D16"/>
    <w:rsid w:val="00B34F8F"/>
    <w:rsid w:val="00B351AD"/>
    <w:rsid w:val="00B35504"/>
    <w:rsid w:val="00B3551C"/>
    <w:rsid w:val="00B35776"/>
    <w:rsid w:val="00B360B5"/>
    <w:rsid w:val="00B3651D"/>
    <w:rsid w:val="00B37414"/>
    <w:rsid w:val="00B408AA"/>
    <w:rsid w:val="00B41578"/>
    <w:rsid w:val="00B41F05"/>
    <w:rsid w:val="00B42242"/>
    <w:rsid w:val="00B42AA5"/>
    <w:rsid w:val="00B42E63"/>
    <w:rsid w:val="00B437D6"/>
    <w:rsid w:val="00B43875"/>
    <w:rsid w:val="00B445AE"/>
    <w:rsid w:val="00B446A8"/>
    <w:rsid w:val="00B447FA"/>
    <w:rsid w:val="00B448C6"/>
    <w:rsid w:val="00B4498C"/>
    <w:rsid w:val="00B452E4"/>
    <w:rsid w:val="00B463CB"/>
    <w:rsid w:val="00B46F71"/>
    <w:rsid w:val="00B47493"/>
    <w:rsid w:val="00B47CE9"/>
    <w:rsid w:val="00B50828"/>
    <w:rsid w:val="00B50BD4"/>
    <w:rsid w:val="00B50D5C"/>
    <w:rsid w:val="00B51493"/>
    <w:rsid w:val="00B5159C"/>
    <w:rsid w:val="00B51E1A"/>
    <w:rsid w:val="00B5550F"/>
    <w:rsid w:val="00B558FB"/>
    <w:rsid w:val="00B55C57"/>
    <w:rsid w:val="00B55E4F"/>
    <w:rsid w:val="00B56193"/>
    <w:rsid w:val="00B57043"/>
    <w:rsid w:val="00B60179"/>
    <w:rsid w:val="00B601A1"/>
    <w:rsid w:val="00B60271"/>
    <w:rsid w:val="00B60B9F"/>
    <w:rsid w:val="00B60D11"/>
    <w:rsid w:val="00B61148"/>
    <w:rsid w:val="00B61944"/>
    <w:rsid w:val="00B621CF"/>
    <w:rsid w:val="00B6251E"/>
    <w:rsid w:val="00B625E1"/>
    <w:rsid w:val="00B6278A"/>
    <w:rsid w:val="00B63403"/>
    <w:rsid w:val="00B64231"/>
    <w:rsid w:val="00B6425D"/>
    <w:rsid w:val="00B6474D"/>
    <w:rsid w:val="00B64C5C"/>
    <w:rsid w:val="00B6515D"/>
    <w:rsid w:val="00B65A30"/>
    <w:rsid w:val="00B65D27"/>
    <w:rsid w:val="00B65D4C"/>
    <w:rsid w:val="00B66C3A"/>
    <w:rsid w:val="00B6761E"/>
    <w:rsid w:val="00B67ED4"/>
    <w:rsid w:val="00B67FA7"/>
    <w:rsid w:val="00B70043"/>
    <w:rsid w:val="00B70463"/>
    <w:rsid w:val="00B70875"/>
    <w:rsid w:val="00B70D60"/>
    <w:rsid w:val="00B711E1"/>
    <w:rsid w:val="00B71A3E"/>
    <w:rsid w:val="00B72238"/>
    <w:rsid w:val="00B726A6"/>
    <w:rsid w:val="00B7282F"/>
    <w:rsid w:val="00B73346"/>
    <w:rsid w:val="00B75ABA"/>
    <w:rsid w:val="00B76400"/>
    <w:rsid w:val="00B76C15"/>
    <w:rsid w:val="00B77B17"/>
    <w:rsid w:val="00B77B19"/>
    <w:rsid w:val="00B8035A"/>
    <w:rsid w:val="00B80695"/>
    <w:rsid w:val="00B8152C"/>
    <w:rsid w:val="00B81899"/>
    <w:rsid w:val="00B81CC4"/>
    <w:rsid w:val="00B82074"/>
    <w:rsid w:val="00B8264B"/>
    <w:rsid w:val="00B843E8"/>
    <w:rsid w:val="00B85310"/>
    <w:rsid w:val="00B85B2B"/>
    <w:rsid w:val="00B85F81"/>
    <w:rsid w:val="00B860EA"/>
    <w:rsid w:val="00B86886"/>
    <w:rsid w:val="00B86B58"/>
    <w:rsid w:val="00B873B3"/>
    <w:rsid w:val="00B87898"/>
    <w:rsid w:val="00B90127"/>
    <w:rsid w:val="00B90584"/>
    <w:rsid w:val="00B90702"/>
    <w:rsid w:val="00B90749"/>
    <w:rsid w:val="00B90FDE"/>
    <w:rsid w:val="00B91E6C"/>
    <w:rsid w:val="00B92690"/>
    <w:rsid w:val="00B9350E"/>
    <w:rsid w:val="00B93623"/>
    <w:rsid w:val="00B94EA9"/>
    <w:rsid w:val="00B950A1"/>
    <w:rsid w:val="00B95D17"/>
    <w:rsid w:val="00B95E81"/>
    <w:rsid w:val="00B971FF"/>
    <w:rsid w:val="00B97EDA"/>
    <w:rsid w:val="00BA123E"/>
    <w:rsid w:val="00BA1EE5"/>
    <w:rsid w:val="00BA1F4F"/>
    <w:rsid w:val="00BA3AD0"/>
    <w:rsid w:val="00BA4C2B"/>
    <w:rsid w:val="00BA4D3C"/>
    <w:rsid w:val="00BA50F4"/>
    <w:rsid w:val="00BA5EAF"/>
    <w:rsid w:val="00BA6A25"/>
    <w:rsid w:val="00BA73E2"/>
    <w:rsid w:val="00BA7726"/>
    <w:rsid w:val="00BA77B4"/>
    <w:rsid w:val="00BB027F"/>
    <w:rsid w:val="00BB0C18"/>
    <w:rsid w:val="00BB0D88"/>
    <w:rsid w:val="00BB39C4"/>
    <w:rsid w:val="00BB4139"/>
    <w:rsid w:val="00BB45EF"/>
    <w:rsid w:val="00BB5E23"/>
    <w:rsid w:val="00BB5E36"/>
    <w:rsid w:val="00BB682E"/>
    <w:rsid w:val="00BB7455"/>
    <w:rsid w:val="00BB7E8E"/>
    <w:rsid w:val="00BC0DA9"/>
    <w:rsid w:val="00BC1C2D"/>
    <w:rsid w:val="00BC3589"/>
    <w:rsid w:val="00BC4C0E"/>
    <w:rsid w:val="00BC4D3E"/>
    <w:rsid w:val="00BC6C47"/>
    <w:rsid w:val="00BC6D96"/>
    <w:rsid w:val="00BC770D"/>
    <w:rsid w:val="00BD15E1"/>
    <w:rsid w:val="00BD162C"/>
    <w:rsid w:val="00BD1F73"/>
    <w:rsid w:val="00BD2055"/>
    <w:rsid w:val="00BD225D"/>
    <w:rsid w:val="00BD25CB"/>
    <w:rsid w:val="00BD3874"/>
    <w:rsid w:val="00BD4017"/>
    <w:rsid w:val="00BD4BF4"/>
    <w:rsid w:val="00BD4CC6"/>
    <w:rsid w:val="00BD5044"/>
    <w:rsid w:val="00BD5733"/>
    <w:rsid w:val="00BD6D10"/>
    <w:rsid w:val="00BD7699"/>
    <w:rsid w:val="00BD7894"/>
    <w:rsid w:val="00BD7D4D"/>
    <w:rsid w:val="00BD7F2D"/>
    <w:rsid w:val="00BE07CE"/>
    <w:rsid w:val="00BE0A85"/>
    <w:rsid w:val="00BE10CD"/>
    <w:rsid w:val="00BE2197"/>
    <w:rsid w:val="00BE2BB9"/>
    <w:rsid w:val="00BE3256"/>
    <w:rsid w:val="00BE3CE3"/>
    <w:rsid w:val="00BE4372"/>
    <w:rsid w:val="00BE57A3"/>
    <w:rsid w:val="00BE5CD3"/>
    <w:rsid w:val="00BE6BA8"/>
    <w:rsid w:val="00BE76EC"/>
    <w:rsid w:val="00BE7957"/>
    <w:rsid w:val="00BE7E8E"/>
    <w:rsid w:val="00BF26C1"/>
    <w:rsid w:val="00BF3125"/>
    <w:rsid w:val="00BF3AF0"/>
    <w:rsid w:val="00BF3CA0"/>
    <w:rsid w:val="00BF3D4E"/>
    <w:rsid w:val="00BF3D5E"/>
    <w:rsid w:val="00BF4A03"/>
    <w:rsid w:val="00BF5000"/>
    <w:rsid w:val="00BF5D92"/>
    <w:rsid w:val="00BF604A"/>
    <w:rsid w:val="00BF6BFE"/>
    <w:rsid w:val="00C00630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7031"/>
    <w:rsid w:val="00C10256"/>
    <w:rsid w:val="00C105EC"/>
    <w:rsid w:val="00C10637"/>
    <w:rsid w:val="00C10680"/>
    <w:rsid w:val="00C1109F"/>
    <w:rsid w:val="00C11F91"/>
    <w:rsid w:val="00C1479E"/>
    <w:rsid w:val="00C151A0"/>
    <w:rsid w:val="00C16308"/>
    <w:rsid w:val="00C17310"/>
    <w:rsid w:val="00C2037D"/>
    <w:rsid w:val="00C20866"/>
    <w:rsid w:val="00C2108D"/>
    <w:rsid w:val="00C21248"/>
    <w:rsid w:val="00C212B1"/>
    <w:rsid w:val="00C2150D"/>
    <w:rsid w:val="00C22B84"/>
    <w:rsid w:val="00C25D9A"/>
    <w:rsid w:val="00C267B2"/>
    <w:rsid w:val="00C270F3"/>
    <w:rsid w:val="00C27320"/>
    <w:rsid w:val="00C305C6"/>
    <w:rsid w:val="00C30FA6"/>
    <w:rsid w:val="00C31857"/>
    <w:rsid w:val="00C321D5"/>
    <w:rsid w:val="00C32491"/>
    <w:rsid w:val="00C34060"/>
    <w:rsid w:val="00C34750"/>
    <w:rsid w:val="00C34CF9"/>
    <w:rsid w:val="00C35F7F"/>
    <w:rsid w:val="00C366E6"/>
    <w:rsid w:val="00C3689D"/>
    <w:rsid w:val="00C36B4A"/>
    <w:rsid w:val="00C36FC4"/>
    <w:rsid w:val="00C375A6"/>
    <w:rsid w:val="00C4153C"/>
    <w:rsid w:val="00C41FDA"/>
    <w:rsid w:val="00C4216C"/>
    <w:rsid w:val="00C42B02"/>
    <w:rsid w:val="00C435F3"/>
    <w:rsid w:val="00C44546"/>
    <w:rsid w:val="00C449ED"/>
    <w:rsid w:val="00C44BFF"/>
    <w:rsid w:val="00C45634"/>
    <w:rsid w:val="00C474A8"/>
    <w:rsid w:val="00C4794B"/>
    <w:rsid w:val="00C47ACE"/>
    <w:rsid w:val="00C47E2C"/>
    <w:rsid w:val="00C506BD"/>
    <w:rsid w:val="00C50761"/>
    <w:rsid w:val="00C50767"/>
    <w:rsid w:val="00C50CFB"/>
    <w:rsid w:val="00C51406"/>
    <w:rsid w:val="00C51E63"/>
    <w:rsid w:val="00C51EB6"/>
    <w:rsid w:val="00C53905"/>
    <w:rsid w:val="00C54C8A"/>
    <w:rsid w:val="00C55FFA"/>
    <w:rsid w:val="00C566A5"/>
    <w:rsid w:val="00C601A8"/>
    <w:rsid w:val="00C60244"/>
    <w:rsid w:val="00C610A0"/>
    <w:rsid w:val="00C612AC"/>
    <w:rsid w:val="00C616A6"/>
    <w:rsid w:val="00C6178E"/>
    <w:rsid w:val="00C61DAB"/>
    <w:rsid w:val="00C63ED9"/>
    <w:rsid w:val="00C64222"/>
    <w:rsid w:val="00C65543"/>
    <w:rsid w:val="00C6602E"/>
    <w:rsid w:val="00C66E4C"/>
    <w:rsid w:val="00C67864"/>
    <w:rsid w:val="00C7056C"/>
    <w:rsid w:val="00C71F56"/>
    <w:rsid w:val="00C72FA9"/>
    <w:rsid w:val="00C73FAD"/>
    <w:rsid w:val="00C7482C"/>
    <w:rsid w:val="00C75345"/>
    <w:rsid w:val="00C7598D"/>
    <w:rsid w:val="00C76527"/>
    <w:rsid w:val="00C76721"/>
    <w:rsid w:val="00C76C7B"/>
    <w:rsid w:val="00C7787B"/>
    <w:rsid w:val="00C77E1D"/>
    <w:rsid w:val="00C80440"/>
    <w:rsid w:val="00C804B6"/>
    <w:rsid w:val="00C80DA6"/>
    <w:rsid w:val="00C80DB4"/>
    <w:rsid w:val="00C817C9"/>
    <w:rsid w:val="00C81E11"/>
    <w:rsid w:val="00C82D04"/>
    <w:rsid w:val="00C83D55"/>
    <w:rsid w:val="00C846C6"/>
    <w:rsid w:val="00C849EF"/>
    <w:rsid w:val="00C85FFB"/>
    <w:rsid w:val="00C8606C"/>
    <w:rsid w:val="00C8740E"/>
    <w:rsid w:val="00C901C2"/>
    <w:rsid w:val="00C90F26"/>
    <w:rsid w:val="00C91932"/>
    <w:rsid w:val="00C91E9F"/>
    <w:rsid w:val="00C930F0"/>
    <w:rsid w:val="00C93127"/>
    <w:rsid w:val="00C933C9"/>
    <w:rsid w:val="00C93DBD"/>
    <w:rsid w:val="00C9420F"/>
    <w:rsid w:val="00C94C39"/>
    <w:rsid w:val="00C96E1A"/>
    <w:rsid w:val="00C9765F"/>
    <w:rsid w:val="00C97DD1"/>
    <w:rsid w:val="00CA0D39"/>
    <w:rsid w:val="00CA0D53"/>
    <w:rsid w:val="00CA2E2D"/>
    <w:rsid w:val="00CA430F"/>
    <w:rsid w:val="00CA45B7"/>
    <w:rsid w:val="00CA4610"/>
    <w:rsid w:val="00CA4A5E"/>
    <w:rsid w:val="00CA4B27"/>
    <w:rsid w:val="00CA4C3C"/>
    <w:rsid w:val="00CA5C26"/>
    <w:rsid w:val="00CA6500"/>
    <w:rsid w:val="00CA65EA"/>
    <w:rsid w:val="00CA70DF"/>
    <w:rsid w:val="00CA7603"/>
    <w:rsid w:val="00CA7664"/>
    <w:rsid w:val="00CA7B10"/>
    <w:rsid w:val="00CB024D"/>
    <w:rsid w:val="00CB1256"/>
    <w:rsid w:val="00CB2155"/>
    <w:rsid w:val="00CB3267"/>
    <w:rsid w:val="00CB33D5"/>
    <w:rsid w:val="00CB385B"/>
    <w:rsid w:val="00CB4C60"/>
    <w:rsid w:val="00CB6BDA"/>
    <w:rsid w:val="00CC0026"/>
    <w:rsid w:val="00CC055C"/>
    <w:rsid w:val="00CC0AE3"/>
    <w:rsid w:val="00CC0D1B"/>
    <w:rsid w:val="00CC0F14"/>
    <w:rsid w:val="00CC1187"/>
    <w:rsid w:val="00CC1535"/>
    <w:rsid w:val="00CC1897"/>
    <w:rsid w:val="00CC2017"/>
    <w:rsid w:val="00CC20E7"/>
    <w:rsid w:val="00CC45D0"/>
    <w:rsid w:val="00CC5C32"/>
    <w:rsid w:val="00CC6A0A"/>
    <w:rsid w:val="00CC71F0"/>
    <w:rsid w:val="00CC7228"/>
    <w:rsid w:val="00CC7BB7"/>
    <w:rsid w:val="00CC7F81"/>
    <w:rsid w:val="00CD00AE"/>
    <w:rsid w:val="00CD019F"/>
    <w:rsid w:val="00CD0805"/>
    <w:rsid w:val="00CD163E"/>
    <w:rsid w:val="00CD1658"/>
    <w:rsid w:val="00CD1952"/>
    <w:rsid w:val="00CD24BC"/>
    <w:rsid w:val="00CD287D"/>
    <w:rsid w:val="00CD28E5"/>
    <w:rsid w:val="00CD3C4B"/>
    <w:rsid w:val="00CD3DCE"/>
    <w:rsid w:val="00CD46CF"/>
    <w:rsid w:val="00CD5442"/>
    <w:rsid w:val="00CD5824"/>
    <w:rsid w:val="00CD61FA"/>
    <w:rsid w:val="00CD624A"/>
    <w:rsid w:val="00CD6F1F"/>
    <w:rsid w:val="00CE0C78"/>
    <w:rsid w:val="00CE1118"/>
    <w:rsid w:val="00CE1AFD"/>
    <w:rsid w:val="00CE326F"/>
    <w:rsid w:val="00CE53EB"/>
    <w:rsid w:val="00CE6152"/>
    <w:rsid w:val="00CE6ACD"/>
    <w:rsid w:val="00CE76BA"/>
    <w:rsid w:val="00CF05F5"/>
    <w:rsid w:val="00CF086A"/>
    <w:rsid w:val="00CF0A3C"/>
    <w:rsid w:val="00CF13D6"/>
    <w:rsid w:val="00CF1540"/>
    <w:rsid w:val="00CF2567"/>
    <w:rsid w:val="00CF3519"/>
    <w:rsid w:val="00CF442E"/>
    <w:rsid w:val="00CF4C79"/>
    <w:rsid w:val="00CF53A5"/>
    <w:rsid w:val="00CF57E9"/>
    <w:rsid w:val="00CF5C62"/>
    <w:rsid w:val="00CF61DA"/>
    <w:rsid w:val="00CF6343"/>
    <w:rsid w:val="00CF6450"/>
    <w:rsid w:val="00CF71CF"/>
    <w:rsid w:val="00CF77BD"/>
    <w:rsid w:val="00CF790B"/>
    <w:rsid w:val="00CF7C1D"/>
    <w:rsid w:val="00CF7F91"/>
    <w:rsid w:val="00CF7FE9"/>
    <w:rsid w:val="00D0002F"/>
    <w:rsid w:val="00D00FC6"/>
    <w:rsid w:val="00D01D80"/>
    <w:rsid w:val="00D02524"/>
    <w:rsid w:val="00D0336D"/>
    <w:rsid w:val="00D037BA"/>
    <w:rsid w:val="00D03AEC"/>
    <w:rsid w:val="00D03AFE"/>
    <w:rsid w:val="00D03E3B"/>
    <w:rsid w:val="00D046D0"/>
    <w:rsid w:val="00D0526D"/>
    <w:rsid w:val="00D05E0D"/>
    <w:rsid w:val="00D0645A"/>
    <w:rsid w:val="00D07437"/>
    <w:rsid w:val="00D07876"/>
    <w:rsid w:val="00D10B66"/>
    <w:rsid w:val="00D115DC"/>
    <w:rsid w:val="00D11748"/>
    <w:rsid w:val="00D11BC6"/>
    <w:rsid w:val="00D13021"/>
    <w:rsid w:val="00D13D04"/>
    <w:rsid w:val="00D149EC"/>
    <w:rsid w:val="00D14FAE"/>
    <w:rsid w:val="00D14FC8"/>
    <w:rsid w:val="00D1506B"/>
    <w:rsid w:val="00D1672B"/>
    <w:rsid w:val="00D1672E"/>
    <w:rsid w:val="00D16CE9"/>
    <w:rsid w:val="00D17D23"/>
    <w:rsid w:val="00D20EAF"/>
    <w:rsid w:val="00D22026"/>
    <w:rsid w:val="00D22780"/>
    <w:rsid w:val="00D22A05"/>
    <w:rsid w:val="00D23FE5"/>
    <w:rsid w:val="00D2416A"/>
    <w:rsid w:val="00D25C02"/>
    <w:rsid w:val="00D27A42"/>
    <w:rsid w:val="00D303BE"/>
    <w:rsid w:val="00D30BB8"/>
    <w:rsid w:val="00D31326"/>
    <w:rsid w:val="00D316FC"/>
    <w:rsid w:val="00D31C71"/>
    <w:rsid w:val="00D334C1"/>
    <w:rsid w:val="00D33D15"/>
    <w:rsid w:val="00D33F0F"/>
    <w:rsid w:val="00D34E15"/>
    <w:rsid w:val="00D357F7"/>
    <w:rsid w:val="00D360E3"/>
    <w:rsid w:val="00D36C5C"/>
    <w:rsid w:val="00D36E02"/>
    <w:rsid w:val="00D36E3D"/>
    <w:rsid w:val="00D37D64"/>
    <w:rsid w:val="00D41A7D"/>
    <w:rsid w:val="00D41EDB"/>
    <w:rsid w:val="00D42240"/>
    <w:rsid w:val="00D427B7"/>
    <w:rsid w:val="00D42B6F"/>
    <w:rsid w:val="00D43202"/>
    <w:rsid w:val="00D450C1"/>
    <w:rsid w:val="00D47412"/>
    <w:rsid w:val="00D4751D"/>
    <w:rsid w:val="00D4776A"/>
    <w:rsid w:val="00D477A8"/>
    <w:rsid w:val="00D47BCD"/>
    <w:rsid w:val="00D50AAC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5A1A"/>
    <w:rsid w:val="00D56160"/>
    <w:rsid w:val="00D56787"/>
    <w:rsid w:val="00D568B9"/>
    <w:rsid w:val="00D5783D"/>
    <w:rsid w:val="00D57945"/>
    <w:rsid w:val="00D57965"/>
    <w:rsid w:val="00D57E68"/>
    <w:rsid w:val="00D6018E"/>
    <w:rsid w:val="00D60BB4"/>
    <w:rsid w:val="00D61316"/>
    <w:rsid w:val="00D6169E"/>
    <w:rsid w:val="00D61B6A"/>
    <w:rsid w:val="00D61BBC"/>
    <w:rsid w:val="00D6278E"/>
    <w:rsid w:val="00D64057"/>
    <w:rsid w:val="00D64540"/>
    <w:rsid w:val="00D64D26"/>
    <w:rsid w:val="00D66DC6"/>
    <w:rsid w:val="00D67395"/>
    <w:rsid w:val="00D70176"/>
    <w:rsid w:val="00D705F5"/>
    <w:rsid w:val="00D70916"/>
    <w:rsid w:val="00D724CC"/>
    <w:rsid w:val="00D7311A"/>
    <w:rsid w:val="00D74023"/>
    <w:rsid w:val="00D74025"/>
    <w:rsid w:val="00D743D2"/>
    <w:rsid w:val="00D74E00"/>
    <w:rsid w:val="00D760D9"/>
    <w:rsid w:val="00D7702B"/>
    <w:rsid w:val="00D778DA"/>
    <w:rsid w:val="00D80413"/>
    <w:rsid w:val="00D827A5"/>
    <w:rsid w:val="00D829A3"/>
    <w:rsid w:val="00D82E46"/>
    <w:rsid w:val="00D82E96"/>
    <w:rsid w:val="00D83B5E"/>
    <w:rsid w:val="00D84F56"/>
    <w:rsid w:val="00D84FA2"/>
    <w:rsid w:val="00D85331"/>
    <w:rsid w:val="00D85920"/>
    <w:rsid w:val="00D85C2F"/>
    <w:rsid w:val="00D86B8E"/>
    <w:rsid w:val="00D87258"/>
    <w:rsid w:val="00D873C7"/>
    <w:rsid w:val="00D87B17"/>
    <w:rsid w:val="00D87E9B"/>
    <w:rsid w:val="00D90F56"/>
    <w:rsid w:val="00D91173"/>
    <w:rsid w:val="00D9144F"/>
    <w:rsid w:val="00D91A37"/>
    <w:rsid w:val="00D91EC4"/>
    <w:rsid w:val="00D91FD0"/>
    <w:rsid w:val="00D923C7"/>
    <w:rsid w:val="00D92C13"/>
    <w:rsid w:val="00D94664"/>
    <w:rsid w:val="00D94E2B"/>
    <w:rsid w:val="00D94E65"/>
    <w:rsid w:val="00D95705"/>
    <w:rsid w:val="00DA021C"/>
    <w:rsid w:val="00DA06DF"/>
    <w:rsid w:val="00DA0E65"/>
    <w:rsid w:val="00DA1753"/>
    <w:rsid w:val="00DA1BC5"/>
    <w:rsid w:val="00DA22DA"/>
    <w:rsid w:val="00DA246A"/>
    <w:rsid w:val="00DA3858"/>
    <w:rsid w:val="00DA3AF4"/>
    <w:rsid w:val="00DA3F29"/>
    <w:rsid w:val="00DA4EF0"/>
    <w:rsid w:val="00DA5609"/>
    <w:rsid w:val="00DA5CD5"/>
    <w:rsid w:val="00DA62A1"/>
    <w:rsid w:val="00DA65B5"/>
    <w:rsid w:val="00DA6670"/>
    <w:rsid w:val="00DA6736"/>
    <w:rsid w:val="00DA6C63"/>
    <w:rsid w:val="00DA6CA5"/>
    <w:rsid w:val="00DA703C"/>
    <w:rsid w:val="00DB050A"/>
    <w:rsid w:val="00DB2353"/>
    <w:rsid w:val="00DB320F"/>
    <w:rsid w:val="00DB4578"/>
    <w:rsid w:val="00DB4969"/>
    <w:rsid w:val="00DB59FC"/>
    <w:rsid w:val="00DB5D29"/>
    <w:rsid w:val="00DB60C6"/>
    <w:rsid w:val="00DB612F"/>
    <w:rsid w:val="00DB61A6"/>
    <w:rsid w:val="00DB61BC"/>
    <w:rsid w:val="00DB68D9"/>
    <w:rsid w:val="00DB6905"/>
    <w:rsid w:val="00DB70BE"/>
    <w:rsid w:val="00DB70F7"/>
    <w:rsid w:val="00DC036F"/>
    <w:rsid w:val="00DC0446"/>
    <w:rsid w:val="00DC0FC0"/>
    <w:rsid w:val="00DC1607"/>
    <w:rsid w:val="00DC18FD"/>
    <w:rsid w:val="00DC24BC"/>
    <w:rsid w:val="00DC28A3"/>
    <w:rsid w:val="00DC292B"/>
    <w:rsid w:val="00DC2A3D"/>
    <w:rsid w:val="00DC2C11"/>
    <w:rsid w:val="00DC354A"/>
    <w:rsid w:val="00DC467F"/>
    <w:rsid w:val="00DC46A2"/>
    <w:rsid w:val="00DC5788"/>
    <w:rsid w:val="00DC61E7"/>
    <w:rsid w:val="00DC7400"/>
    <w:rsid w:val="00DC7E43"/>
    <w:rsid w:val="00DC7F54"/>
    <w:rsid w:val="00DD0879"/>
    <w:rsid w:val="00DD09B4"/>
    <w:rsid w:val="00DD0A86"/>
    <w:rsid w:val="00DD0C9A"/>
    <w:rsid w:val="00DD1445"/>
    <w:rsid w:val="00DD22E8"/>
    <w:rsid w:val="00DD29CA"/>
    <w:rsid w:val="00DD452B"/>
    <w:rsid w:val="00DD5858"/>
    <w:rsid w:val="00DD6553"/>
    <w:rsid w:val="00DD76F9"/>
    <w:rsid w:val="00DE0469"/>
    <w:rsid w:val="00DE315F"/>
    <w:rsid w:val="00DE33C3"/>
    <w:rsid w:val="00DE35B0"/>
    <w:rsid w:val="00DE4475"/>
    <w:rsid w:val="00DE530B"/>
    <w:rsid w:val="00DE5A04"/>
    <w:rsid w:val="00DE6733"/>
    <w:rsid w:val="00DE6D13"/>
    <w:rsid w:val="00DE79D8"/>
    <w:rsid w:val="00DF03F4"/>
    <w:rsid w:val="00DF10B3"/>
    <w:rsid w:val="00DF10C3"/>
    <w:rsid w:val="00DF1688"/>
    <w:rsid w:val="00DF1761"/>
    <w:rsid w:val="00DF1F08"/>
    <w:rsid w:val="00DF2787"/>
    <w:rsid w:val="00DF315C"/>
    <w:rsid w:val="00DF33C6"/>
    <w:rsid w:val="00DF33EC"/>
    <w:rsid w:val="00DF3BAC"/>
    <w:rsid w:val="00DF3F98"/>
    <w:rsid w:val="00DF4359"/>
    <w:rsid w:val="00DF5A53"/>
    <w:rsid w:val="00DF5BA2"/>
    <w:rsid w:val="00DF69DF"/>
    <w:rsid w:val="00E00054"/>
    <w:rsid w:val="00E001B2"/>
    <w:rsid w:val="00E00688"/>
    <w:rsid w:val="00E00AC1"/>
    <w:rsid w:val="00E00B01"/>
    <w:rsid w:val="00E0101D"/>
    <w:rsid w:val="00E016DE"/>
    <w:rsid w:val="00E01CAA"/>
    <w:rsid w:val="00E0273D"/>
    <w:rsid w:val="00E02CA0"/>
    <w:rsid w:val="00E02F78"/>
    <w:rsid w:val="00E03288"/>
    <w:rsid w:val="00E036AD"/>
    <w:rsid w:val="00E039DB"/>
    <w:rsid w:val="00E045AD"/>
    <w:rsid w:val="00E04D8D"/>
    <w:rsid w:val="00E04F59"/>
    <w:rsid w:val="00E05AC5"/>
    <w:rsid w:val="00E0668A"/>
    <w:rsid w:val="00E07254"/>
    <w:rsid w:val="00E07D1C"/>
    <w:rsid w:val="00E1046A"/>
    <w:rsid w:val="00E11F13"/>
    <w:rsid w:val="00E128AA"/>
    <w:rsid w:val="00E12A69"/>
    <w:rsid w:val="00E12D55"/>
    <w:rsid w:val="00E12F8B"/>
    <w:rsid w:val="00E136C9"/>
    <w:rsid w:val="00E16594"/>
    <w:rsid w:val="00E16672"/>
    <w:rsid w:val="00E207E6"/>
    <w:rsid w:val="00E207EA"/>
    <w:rsid w:val="00E2105D"/>
    <w:rsid w:val="00E21269"/>
    <w:rsid w:val="00E219E7"/>
    <w:rsid w:val="00E2224C"/>
    <w:rsid w:val="00E22C15"/>
    <w:rsid w:val="00E2381A"/>
    <w:rsid w:val="00E23A8C"/>
    <w:rsid w:val="00E245F7"/>
    <w:rsid w:val="00E2465E"/>
    <w:rsid w:val="00E250F9"/>
    <w:rsid w:val="00E25178"/>
    <w:rsid w:val="00E255E8"/>
    <w:rsid w:val="00E25BAE"/>
    <w:rsid w:val="00E27CDE"/>
    <w:rsid w:val="00E30A8A"/>
    <w:rsid w:val="00E313A1"/>
    <w:rsid w:val="00E314B0"/>
    <w:rsid w:val="00E32AF5"/>
    <w:rsid w:val="00E32BD7"/>
    <w:rsid w:val="00E32D13"/>
    <w:rsid w:val="00E32E6C"/>
    <w:rsid w:val="00E3382A"/>
    <w:rsid w:val="00E34836"/>
    <w:rsid w:val="00E34BE4"/>
    <w:rsid w:val="00E3586F"/>
    <w:rsid w:val="00E35971"/>
    <w:rsid w:val="00E361DD"/>
    <w:rsid w:val="00E36410"/>
    <w:rsid w:val="00E36FAA"/>
    <w:rsid w:val="00E37B5F"/>
    <w:rsid w:val="00E402B0"/>
    <w:rsid w:val="00E40405"/>
    <w:rsid w:val="00E40434"/>
    <w:rsid w:val="00E41450"/>
    <w:rsid w:val="00E42804"/>
    <w:rsid w:val="00E42C3C"/>
    <w:rsid w:val="00E43558"/>
    <w:rsid w:val="00E44936"/>
    <w:rsid w:val="00E44A5B"/>
    <w:rsid w:val="00E45162"/>
    <w:rsid w:val="00E45437"/>
    <w:rsid w:val="00E4665F"/>
    <w:rsid w:val="00E46F23"/>
    <w:rsid w:val="00E47A8D"/>
    <w:rsid w:val="00E47F76"/>
    <w:rsid w:val="00E50477"/>
    <w:rsid w:val="00E508C2"/>
    <w:rsid w:val="00E50E30"/>
    <w:rsid w:val="00E511C8"/>
    <w:rsid w:val="00E517FC"/>
    <w:rsid w:val="00E52CB0"/>
    <w:rsid w:val="00E5322C"/>
    <w:rsid w:val="00E53F57"/>
    <w:rsid w:val="00E53FA1"/>
    <w:rsid w:val="00E5428F"/>
    <w:rsid w:val="00E54EC8"/>
    <w:rsid w:val="00E550DB"/>
    <w:rsid w:val="00E55112"/>
    <w:rsid w:val="00E55CFC"/>
    <w:rsid w:val="00E5615E"/>
    <w:rsid w:val="00E563FC"/>
    <w:rsid w:val="00E56909"/>
    <w:rsid w:val="00E60007"/>
    <w:rsid w:val="00E614B3"/>
    <w:rsid w:val="00E617A6"/>
    <w:rsid w:val="00E62D74"/>
    <w:rsid w:val="00E64D10"/>
    <w:rsid w:val="00E6515A"/>
    <w:rsid w:val="00E65FB5"/>
    <w:rsid w:val="00E660E8"/>
    <w:rsid w:val="00E661AA"/>
    <w:rsid w:val="00E6676C"/>
    <w:rsid w:val="00E668CB"/>
    <w:rsid w:val="00E66913"/>
    <w:rsid w:val="00E66AC8"/>
    <w:rsid w:val="00E66B80"/>
    <w:rsid w:val="00E66C50"/>
    <w:rsid w:val="00E66EA5"/>
    <w:rsid w:val="00E67CAB"/>
    <w:rsid w:val="00E70DCB"/>
    <w:rsid w:val="00E70E45"/>
    <w:rsid w:val="00E72125"/>
    <w:rsid w:val="00E72B2B"/>
    <w:rsid w:val="00E72B6E"/>
    <w:rsid w:val="00E738AD"/>
    <w:rsid w:val="00E7394B"/>
    <w:rsid w:val="00E7456F"/>
    <w:rsid w:val="00E753A0"/>
    <w:rsid w:val="00E77928"/>
    <w:rsid w:val="00E77AD6"/>
    <w:rsid w:val="00E77E59"/>
    <w:rsid w:val="00E8000A"/>
    <w:rsid w:val="00E8065D"/>
    <w:rsid w:val="00E807E7"/>
    <w:rsid w:val="00E80BDA"/>
    <w:rsid w:val="00E81312"/>
    <w:rsid w:val="00E81328"/>
    <w:rsid w:val="00E8265D"/>
    <w:rsid w:val="00E82795"/>
    <w:rsid w:val="00E828DC"/>
    <w:rsid w:val="00E82937"/>
    <w:rsid w:val="00E83D1A"/>
    <w:rsid w:val="00E84369"/>
    <w:rsid w:val="00E84841"/>
    <w:rsid w:val="00E8583E"/>
    <w:rsid w:val="00E8687A"/>
    <w:rsid w:val="00E87312"/>
    <w:rsid w:val="00E904CD"/>
    <w:rsid w:val="00E90601"/>
    <w:rsid w:val="00E90999"/>
    <w:rsid w:val="00E90CE6"/>
    <w:rsid w:val="00E912A6"/>
    <w:rsid w:val="00E9257F"/>
    <w:rsid w:val="00E92C46"/>
    <w:rsid w:val="00E93AD8"/>
    <w:rsid w:val="00E94076"/>
    <w:rsid w:val="00E96498"/>
    <w:rsid w:val="00E97293"/>
    <w:rsid w:val="00EA0FE4"/>
    <w:rsid w:val="00EA129D"/>
    <w:rsid w:val="00EA136B"/>
    <w:rsid w:val="00EA17DA"/>
    <w:rsid w:val="00EA2249"/>
    <w:rsid w:val="00EA28E5"/>
    <w:rsid w:val="00EA2E4F"/>
    <w:rsid w:val="00EA44ED"/>
    <w:rsid w:val="00EA65D5"/>
    <w:rsid w:val="00EA7145"/>
    <w:rsid w:val="00EA7500"/>
    <w:rsid w:val="00EA77E3"/>
    <w:rsid w:val="00EA787D"/>
    <w:rsid w:val="00EA7E66"/>
    <w:rsid w:val="00EB033E"/>
    <w:rsid w:val="00EB0FDF"/>
    <w:rsid w:val="00EB1A45"/>
    <w:rsid w:val="00EB1DA4"/>
    <w:rsid w:val="00EB2E9E"/>
    <w:rsid w:val="00EB39EE"/>
    <w:rsid w:val="00EB3EB2"/>
    <w:rsid w:val="00EB3EDF"/>
    <w:rsid w:val="00EB4318"/>
    <w:rsid w:val="00EB4514"/>
    <w:rsid w:val="00EB5744"/>
    <w:rsid w:val="00EB585F"/>
    <w:rsid w:val="00EB6B07"/>
    <w:rsid w:val="00EC00A1"/>
    <w:rsid w:val="00EC03B7"/>
    <w:rsid w:val="00EC06F2"/>
    <w:rsid w:val="00EC076F"/>
    <w:rsid w:val="00EC0E49"/>
    <w:rsid w:val="00EC129F"/>
    <w:rsid w:val="00EC1655"/>
    <w:rsid w:val="00EC3782"/>
    <w:rsid w:val="00EC3E8B"/>
    <w:rsid w:val="00EC41B2"/>
    <w:rsid w:val="00EC4342"/>
    <w:rsid w:val="00EC4CBA"/>
    <w:rsid w:val="00EC5971"/>
    <w:rsid w:val="00EC5EA1"/>
    <w:rsid w:val="00EC63BE"/>
    <w:rsid w:val="00EC6706"/>
    <w:rsid w:val="00EC6936"/>
    <w:rsid w:val="00EC77F2"/>
    <w:rsid w:val="00ED0491"/>
    <w:rsid w:val="00ED0C42"/>
    <w:rsid w:val="00ED1367"/>
    <w:rsid w:val="00ED1E67"/>
    <w:rsid w:val="00ED21B0"/>
    <w:rsid w:val="00ED2259"/>
    <w:rsid w:val="00ED2776"/>
    <w:rsid w:val="00ED2DA6"/>
    <w:rsid w:val="00ED34B9"/>
    <w:rsid w:val="00ED3CA3"/>
    <w:rsid w:val="00ED3EFF"/>
    <w:rsid w:val="00ED40A1"/>
    <w:rsid w:val="00ED44E1"/>
    <w:rsid w:val="00ED4EE1"/>
    <w:rsid w:val="00ED5421"/>
    <w:rsid w:val="00ED5F4D"/>
    <w:rsid w:val="00ED6E03"/>
    <w:rsid w:val="00ED743D"/>
    <w:rsid w:val="00ED7468"/>
    <w:rsid w:val="00EE0CC2"/>
    <w:rsid w:val="00EE0CCD"/>
    <w:rsid w:val="00EE0D03"/>
    <w:rsid w:val="00EE142D"/>
    <w:rsid w:val="00EE1AAD"/>
    <w:rsid w:val="00EE23E3"/>
    <w:rsid w:val="00EE24C0"/>
    <w:rsid w:val="00EE2CCF"/>
    <w:rsid w:val="00EE5405"/>
    <w:rsid w:val="00EE6F9A"/>
    <w:rsid w:val="00EF04ED"/>
    <w:rsid w:val="00EF2FF4"/>
    <w:rsid w:val="00EF3D75"/>
    <w:rsid w:val="00EF43FD"/>
    <w:rsid w:val="00EF5759"/>
    <w:rsid w:val="00EF6373"/>
    <w:rsid w:val="00EF677E"/>
    <w:rsid w:val="00EF6BFD"/>
    <w:rsid w:val="00EF7FED"/>
    <w:rsid w:val="00F00649"/>
    <w:rsid w:val="00F0080E"/>
    <w:rsid w:val="00F010D8"/>
    <w:rsid w:val="00F01F89"/>
    <w:rsid w:val="00F02C47"/>
    <w:rsid w:val="00F0387D"/>
    <w:rsid w:val="00F038E5"/>
    <w:rsid w:val="00F042F6"/>
    <w:rsid w:val="00F0491E"/>
    <w:rsid w:val="00F07236"/>
    <w:rsid w:val="00F079C4"/>
    <w:rsid w:val="00F10211"/>
    <w:rsid w:val="00F1053F"/>
    <w:rsid w:val="00F10B01"/>
    <w:rsid w:val="00F114D7"/>
    <w:rsid w:val="00F1197A"/>
    <w:rsid w:val="00F1269D"/>
    <w:rsid w:val="00F14058"/>
    <w:rsid w:val="00F1481A"/>
    <w:rsid w:val="00F149FB"/>
    <w:rsid w:val="00F14C31"/>
    <w:rsid w:val="00F14D59"/>
    <w:rsid w:val="00F152EF"/>
    <w:rsid w:val="00F16338"/>
    <w:rsid w:val="00F164D6"/>
    <w:rsid w:val="00F16D1C"/>
    <w:rsid w:val="00F17CB4"/>
    <w:rsid w:val="00F209BF"/>
    <w:rsid w:val="00F20B37"/>
    <w:rsid w:val="00F211C3"/>
    <w:rsid w:val="00F21504"/>
    <w:rsid w:val="00F2192E"/>
    <w:rsid w:val="00F219AF"/>
    <w:rsid w:val="00F21BC7"/>
    <w:rsid w:val="00F21D0F"/>
    <w:rsid w:val="00F21E3F"/>
    <w:rsid w:val="00F21E67"/>
    <w:rsid w:val="00F21E6C"/>
    <w:rsid w:val="00F223D2"/>
    <w:rsid w:val="00F228C3"/>
    <w:rsid w:val="00F24545"/>
    <w:rsid w:val="00F24C45"/>
    <w:rsid w:val="00F26B5E"/>
    <w:rsid w:val="00F26F1E"/>
    <w:rsid w:val="00F279F8"/>
    <w:rsid w:val="00F307AA"/>
    <w:rsid w:val="00F30C4B"/>
    <w:rsid w:val="00F31558"/>
    <w:rsid w:val="00F3180C"/>
    <w:rsid w:val="00F3180E"/>
    <w:rsid w:val="00F31C37"/>
    <w:rsid w:val="00F32B58"/>
    <w:rsid w:val="00F339D1"/>
    <w:rsid w:val="00F346F4"/>
    <w:rsid w:val="00F34F2E"/>
    <w:rsid w:val="00F3654D"/>
    <w:rsid w:val="00F36B18"/>
    <w:rsid w:val="00F37315"/>
    <w:rsid w:val="00F40384"/>
    <w:rsid w:val="00F4086F"/>
    <w:rsid w:val="00F41292"/>
    <w:rsid w:val="00F4172C"/>
    <w:rsid w:val="00F41E2B"/>
    <w:rsid w:val="00F41FFE"/>
    <w:rsid w:val="00F420AF"/>
    <w:rsid w:val="00F423D9"/>
    <w:rsid w:val="00F427F2"/>
    <w:rsid w:val="00F44D4F"/>
    <w:rsid w:val="00F4523E"/>
    <w:rsid w:val="00F45729"/>
    <w:rsid w:val="00F45BE3"/>
    <w:rsid w:val="00F45F5A"/>
    <w:rsid w:val="00F462F8"/>
    <w:rsid w:val="00F46489"/>
    <w:rsid w:val="00F47223"/>
    <w:rsid w:val="00F47400"/>
    <w:rsid w:val="00F476D2"/>
    <w:rsid w:val="00F4789F"/>
    <w:rsid w:val="00F47CAD"/>
    <w:rsid w:val="00F47DDF"/>
    <w:rsid w:val="00F50095"/>
    <w:rsid w:val="00F505F8"/>
    <w:rsid w:val="00F50DD0"/>
    <w:rsid w:val="00F50DD7"/>
    <w:rsid w:val="00F510CE"/>
    <w:rsid w:val="00F519AF"/>
    <w:rsid w:val="00F51DE9"/>
    <w:rsid w:val="00F524FC"/>
    <w:rsid w:val="00F525DF"/>
    <w:rsid w:val="00F53DEE"/>
    <w:rsid w:val="00F54ADF"/>
    <w:rsid w:val="00F551CE"/>
    <w:rsid w:val="00F55B77"/>
    <w:rsid w:val="00F5609C"/>
    <w:rsid w:val="00F574A5"/>
    <w:rsid w:val="00F5750B"/>
    <w:rsid w:val="00F613EB"/>
    <w:rsid w:val="00F617B6"/>
    <w:rsid w:val="00F61B0C"/>
    <w:rsid w:val="00F620A3"/>
    <w:rsid w:val="00F63965"/>
    <w:rsid w:val="00F64DBE"/>
    <w:rsid w:val="00F6592E"/>
    <w:rsid w:val="00F65CC9"/>
    <w:rsid w:val="00F67D3C"/>
    <w:rsid w:val="00F70075"/>
    <w:rsid w:val="00F70330"/>
    <w:rsid w:val="00F704B9"/>
    <w:rsid w:val="00F71033"/>
    <w:rsid w:val="00F7164A"/>
    <w:rsid w:val="00F71971"/>
    <w:rsid w:val="00F733AC"/>
    <w:rsid w:val="00F74436"/>
    <w:rsid w:val="00F74B22"/>
    <w:rsid w:val="00F75BF3"/>
    <w:rsid w:val="00F76B20"/>
    <w:rsid w:val="00F80152"/>
    <w:rsid w:val="00F80FB7"/>
    <w:rsid w:val="00F81ABB"/>
    <w:rsid w:val="00F81B9B"/>
    <w:rsid w:val="00F82E94"/>
    <w:rsid w:val="00F84ADF"/>
    <w:rsid w:val="00F84AF0"/>
    <w:rsid w:val="00F84D38"/>
    <w:rsid w:val="00F852A9"/>
    <w:rsid w:val="00F8552C"/>
    <w:rsid w:val="00F87F7D"/>
    <w:rsid w:val="00F9054B"/>
    <w:rsid w:val="00F90B4C"/>
    <w:rsid w:val="00F91BBD"/>
    <w:rsid w:val="00F91FBB"/>
    <w:rsid w:val="00F923B0"/>
    <w:rsid w:val="00F93E60"/>
    <w:rsid w:val="00F941ED"/>
    <w:rsid w:val="00F94545"/>
    <w:rsid w:val="00F94776"/>
    <w:rsid w:val="00F94C4D"/>
    <w:rsid w:val="00F9556A"/>
    <w:rsid w:val="00F955D5"/>
    <w:rsid w:val="00F97727"/>
    <w:rsid w:val="00F97EE9"/>
    <w:rsid w:val="00FA0836"/>
    <w:rsid w:val="00FA0FC0"/>
    <w:rsid w:val="00FA1FDC"/>
    <w:rsid w:val="00FA2E85"/>
    <w:rsid w:val="00FA2F91"/>
    <w:rsid w:val="00FA3594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9CC"/>
    <w:rsid w:val="00FB2C70"/>
    <w:rsid w:val="00FB3223"/>
    <w:rsid w:val="00FB3A25"/>
    <w:rsid w:val="00FB3AF5"/>
    <w:rsid w:val="00FB564E"/>
    <w:rsid w:val="00FB6114"/>
    <w:rsid w:val="00FB7148"/>
    <w:rsid w:val="00FB786D"/>
    <w:rsid w:val="00FC056D"/>
    <w:rsid w:val="00FC1999"/>
    <w:rsid w:val="00FC1B80"/>
    <w:rsid w:val="00FC1BE9"/>
    <w:rsid w:val="00FC37C2"/>
    <w:rsid w:val="00FC3B87"/>
    <w:rsid w:val="00FC3BE7"/>
    <w:rsid w:val="00FC4CA7"/>
    <w:rsid w:val="00FC54B5"/>
    <w:rsid w:val="00FC55F0"/>
    <w:rsid w:val="00FC6137"/>
    <w:rsid w:val="00FC63ED"/>
    <w:rsid w:val="00FC681A"/>
    <w:rsid w:val="00FC6AAE"/>
    <w:rsid w:val="00FD07F8"/>
    <w:rsid w:val="00FD1394"/>
    <w:rsid w:val="00FD2BDC"/>
    <w:rsid w:val="00FD311E"/>
    <w:rsid w:val="00FD3383"/>
    <w:rsid w:val="00FD4103"/>
    <w:rsid w:val="00FD4240"/>
    <w:rsid w:val="00FD48F2"/>
    <w:rsid w:val="00FD49F3"/>
    <w:rsid w:val="00FD511E"/>
    <w:rsid w:val="00FD5721"/>
    <w:rsid w:val="00FD5BCF"/>
    <w:rsid w:val="00FD5F80"/>
    <w:rsid w:val="00FD6A74"/>
    <w:rsid w:val="00FD72D7"/>
    <w:rsid w:val="00FD7E67"/>
    <w:rsid w:val="00FE08D3"/>
    <w:rsid w:val="00FE0ADE"/>
    <w:rsid w:val="00FE0C49"/>
    <w:rsid w:val="00FE0F39"/>
    <w:rsid w:val="00FE1329"/>
    <w:rsid w:val="00FE1734"/>
    <w:rsid w:val="00FE2BDC"/>
    <w:rsid w:val="00FE4224"/>
    <w:rsid w:val="00FE4B41"/>
    <w:rsid w:val="00FE547F"/>
    <w:rsid w:val="00FE54FD"/>
    <w:rsid w:val="00FE6B22"/>
    <w:rsid w:val="00FF0116"/>
    <w:rsid w:val="00FF1A66"/>
    <w:rsid w:val="00FF2B63"/>
    <w:rsid w:val="00FF2D66"/>
    <w:rsid w:val="00FF3625"/>
    <w:rsid w:val="00FF3E00"/>
    <w:rsid w:val="00FF3EE4"/>
    <w:rsid w:val="00FF59BC"/>
    <w:rsid w:val="00F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3092D625-1992-4AD4-A109-A3E8D586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CED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?? ??,?????,????,Lista1,中等深浅网格 1 - 着色 21,リスト段落,列出段落1,¥¡¡¡¡ì¬º¥¹¥È¶ÎÂä,ÁÐ³ö¶ÎÂä,¥ê¥¹¥È¶ÎÂä,列表段落1,—ño’i—Ž,1st level - Bullet List Paragraph,Lettre d'introduction,Paragrafo elenco,Normal bullet 2,Bullet list,목록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,?? ?? Char,????? Char,???? Char,Lista1 Char,中等深浅网格 1 - 着色 21 Char,リスト段落 Char,列出段落1 Char,¥¡¡¡¡ì¬º¥¹¥È¶ÎÂä Char,ÁÐ³ö¶ÎÂä Char,¥ê¥¹¥È¶ÎÂä Char,列表段落1 Char,—ño’i—Ž Char,1st level - Bullet List Paragraph Char,목록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paragraph" w:customStyle="1" w:styleId="bullet1">
    <w:name w:val="bullet1"/>
    <w:basedOn w:val="a"/>
    <w:link w:val="bullet1Char"/>
    <w:qFormat/>
    <w:rsid w:val="00602FE8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bullet2">
    <w:name w:val="bullet2"/>
    <w:basedOn w:val="a"/>
    <w:link w:val="bullet2Char"/>
    <w:qFormat/>
    <w:rsid w:val="00602FE8"/>
    <w:pPr>
      <w:numPr>
        <w:ilvl w:val="1"/>
        <w:numId w:val="8"/>
      </w:numPr>
    </w:pPr>
    <w:rPr>
      <w:rFonts w:ascii="Times" w:eastAsia="Batang" w:hAnsi="Times"/>
      <w:sz w:val="20"/>
      <w:lang w:val="en-GB"/>
    </w:rPr>
  </w:style>
  <w:style w:type="character" w:customStyle="1" w:styleId="bullet1Char">
    <w:name w:val="bullet1 Char"/>
    <w:link w:val="bullet1"/>
    <w:rsid w:val="00602FE8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"/>
    <w:qFormat/>
    <w:rsid w:val="00602FE8"/>
    <w:pPr>
      <w:numPr>
        <w:ilvl w:val="2"/>
        <w:numId w:val="8"/>
      </w:numPr>
      <w:ind w:hanging="180"/>
    </w:pPr>
    <w:rPr>
      <w:rFonts w:ascii="Times" w:eastAsia="Batang" w:hAnsi="Times"/>
      <w:sz w:val="20"/>
      <w:lang w:val="en-GB"/>
    </w:rPr>
  </w:style>
  <w:style w:type="paragraph" w:customStyle="1" w:styleId="bullet4">
    <w:name w:val="bullet4"/>
    <w:basedOn w:val="a"/>
    <w:qFormat/>
    <w:rsid w:val="00602FE8"/>
    <w:pPr>
      <w:numPr>
        <w:ilvl w:val="3"/>
        <w:numId w:val="8"/>
      </w:numPr>
    </w:pPr>
    <w:rPr>
      <w:rFonts w:ascii="Times" w:eastAsia="Batang" w:hAnsi="Times"/>
      <w:sz w:val="20"/>
      <w:lang w:val="en-GB"/>
    </w:rPr>
  </w:style>
  <w:style w:type="character" w:customStyle="1" w:styleId="bullet2Char">
    <w:name w:val="bullet2 Char"/>
    <w:link w:val="bullet2"/>
    <w:rsid w:val="00602FE8"/>
    <w:rPr>
      <w:rFonts w:ascii="Times" w:eastAsia="Batang" w:hAnsi="Times"/>
      <w:szCs w:val="24"/>
      <w:lang w:val="en-GB" w:eastAsia="en-US"/>
    </w:rPr>
  </w:style>
  <w:style w:type="character" w:customStyle="1" w:styleId="11">
    <w:name w:val="题注 字符1"/>
    <w:rsid w:val="00034249"/>
    <w:rPr>
      <w:lang w:val="en-GB" w:eastAsia="en-US" w:bidi="ar-SA"/>
    </w:rPr>
  </w:style>
  <w:style w:type="paragraph" w:customStyle="1" w:styleId="LGTdoc">
    <w:name w:val="LGTdoc_본문"/>
    <w:basedOn w:val="a"/>
    <w:link w:val="LGTdocChar"/>
    <w:qFormat/>
    <w:rsid w:val="00736EAB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736EAB"/>
    <w:rPr>
      <w:rFonts w:eastAsia="Batang"/>
      <w:kern w:val="2"/>
      <w:sz w:val="22"/>
      <w:szCs w:val="24"/>
      <w:lang w:val="en-GB" w:eastAsia="ko-KR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910A8E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24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7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5F881-F9AB-4F1C-AEBE-07F83874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5313</TotalTime>
  <Pages>4</Pages>
  <Words>1817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12156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王欢</cp:lastModifiedBy>
  <cp:revision>526</cp:revision>
  <cp:lastPrinted>2008-12-09T03:19:00Z</cp:lastPrinted>
  <dcterms:created xsi:type="dcterms:W3CDTF">2019-04-26T22:51:00Z</dcterms:created>
  <dcterms:modified xsi:type="dcterms:W3CDTF">2019-12-02T11:02:00Z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